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6AC" w14:textId="386413B1" w:rsidR="0036452F" w:rsidRDefault="0036452F">
      <w:r>
        <w:rPr>
          <w:noProof/>
          <w:sz w:val="2"/>
          <w:szCs w:val="2"/>
          <w:lang w:eastAsia="en-GB"/>
        </w:rPr>
        <w:drawing>
          <wp:anchor distT="0" distB="0" distL="114300" distR="114300" simplePos="0" relativeHeight="251658242" behindDoc="1" locked="0" layoutInCell="1" allowOverlap="1" wp14:anchorId="27D32C25" wp14:editId="1CB5FE14">
            <wp:simplePos x="0" y="0"/>
            <wp:positionH relativeFrom="margin">
              <wp:posOffset>-118339</wp:posOffset>
            </wp:positionH>
            <wp:positionV relativeFrom="margin">
              <wp:posOffset>-262027</wp:posOffset>
            </wp:positionV>
            <wp:extent cx="6492875" cy="1548130"/>
            <wp:effectExtent l="0" t="0" r="3175" b="0"/>
            <wp:wrapTight wrapText="bothSides">
              <wp:wrapPolygon edited="0">
                <wp:start x="0" y="0"/>
                <wp:lineTo x="0" y="21263"/>
                <wp:lineTo x="21547" y="21263"/>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lloughby Road Primary Academy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875" cy="1548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1A2D357" wp14:editId="3CC6278B">
            <wp:simplePos x="0" y="0"/>
            <wp:positionH relativeFrom="margin">
              <wp:posOffset>-116169</wp:posOffset>
            </wp:positionH>
            <wp:positionV relativeFrom="paragraph">
              <wp:posOffset>-241250</wp:posOffset>
            </wp:positionV>
            <wp:extent cx="10068674" cy="7134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68674" cy="7134165"/>
                    </a:xfrm>
                    <a:prstGeom prst="rect">
                      <a:avLst/>
                    </a:prstGeom>
                  </pic:spPr>
                </pic:pic>
              </a:graphicData>
            </a:graphic>
            <wp14:sizeRelH relativeFrom="page">
              <wp14:pctWidth>0</wp14:pctWidth>
            </wp14:sizeRelH>
            <wp14:sizeRelV relativeFrom="page">
              <wp14:pctHeight>0</wp14:pctHeight>
            </wp14:sizeRelV>
          </wp:anchor>
        </w:drawing>
      </w:r>
    </w:p>
    <w:p w14:paraId="708BBC84" w14:textId="6E0D840D" w:rsidR="0036452F" w:rsidRDefault="0036452F"/>
    <w:p w14:paraId="1D8D471C" w14:textId="2E13238A" w:rsidR="0036452F" w:rsidRDefault="0036452F"/>
    <w:p w14:paraId="6C3446C2" w14:textId="682E8E00" w:rsidR="0036452F" w:rsidRDefault="0036452F"/>
    <w:p w14:paraId="7E9DC756" w14:textId="5D947E29" w:rsidR="0036452F" w:rsidRDefault="0036452F"/>
    <w:p w14:paraId="2A2EBB4C" w14:textId="34E054EA" w:rsidR="0036452F" w:rsidRDefault="0036452F"/>
    <w:p w14:paraId="2E3BBAA7" w14:textId="5D0A78C1" w:rsidR="0036452F" w:rsidRDefault="0036452F">
      <w:r>
        <w:rPr>
          <w:noProof/>
        </w:rPr>
        <mc:AlternateContent>
          <mc:Choice Requires="wps">
            <w:drawing>
              <wp:anchor distT="45720" distB="45720" distL="114300" distR="114300" simplePos="0" relativeHeight="251658243" behindDoc="0" locked="0" layoutInCell="1" allowOverlap="1" wp14:anchorId="57E3C889" wp14:editId="6552A84B">
                <wp:simplePos x="0" y="0"/>
                <wp:positionH relativeFrom="margin">
                  <wp:align>left</wp:align>
                </wp:positionH>
                <wp:positionV relativeFrom="paragraph">
                  <wp:posOffset>109673</wp:posOffset>
                </wp:positionV>
                <wp:extent cx="5712736" cy="4581053"/>
                <wp:effectExtent l="0" t="0" r="2159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736" cy="4581053"/>
                        </a:xfrm>
                        <a:prstGeom prst="rect">
                          <a:avLst/>
                        </a:prstGeom>
                        <a:solidFill>
                          <a:srgbClr val="FFFFFF"/>
                        </a:solidFill>
                        <a:ln w="9525">
                          <a:solidFill>
                            <a:srgbClr val="000000"/>
                          </a:solidFill>
                          <a:miter lim="800000"/>
                          <a:headEnd/>
                          <a:tailEnd/>
                        </a:ln>
                      </wps:spPr>
                      <wps:txbx>
                        <w:txbxContent>
                          <w:p w14:paraId="60310B3D" w14:textId="286CEA5B" w:rsidR="0036452F" w:rsidRDefault="0036452F" w:rsidP="0036452F">
                            <w:pPr>
                              <w:pStyle w:val="Default"/>
                              <w:jc w:val="both"/>
                              <w:rPr>
                                <w:rFonts w:ascii="SassoonPrimaryInfant" w:hAnsi="SassoonPrimaryInfant"/>
                              </w:rPr>
                            </w:pPr>
                            <w:r w:rsidRPr="0036452F">
                              <w:rPr>
                                <w:rFonts w:ascii="SassoonPrimaryInfant" w:hAnsi="SassoonPrimaryInfant"/>
                              </w:rPr>
                              <w:t xml:space="preserve">At Willoughby Road Primary Academy, we aim to use the funding in a variety of ways to further improve and develop teaching and learning across the whole academy. Our over-arching vision for our children is to be more active and enjoy sport in all forms. We know that our children do not access enough out of school physical activities and so our funding focuses on improving this within the school day, which in turn we hope, will encourage them to be more active outside of the Academy. </w:t>
                            </w:r>
                          </w:p>
                          <w:p w14:paraId="75677AD9" w14:textId="77777777" w:rsidR="0036452F" w:rsidRPr="0036452F" w:rsidRDefault="0036452F" w:rsidP="0036452F">
                            <w:pPr>
                              <w:pStyle w:val="Default"/>
                              <w:jc w:val="both"/>
                              <w:rPr>
                                <w:rFonts w:ascii="SassoonPrimaryInfant" w:hAnsi="SassoonPrimaryInfant"/>
                              </w:rPr>
                            </w:pPr>
                          </w:p>
                          <w:p w14:paraId="2A60EC81" w14:textId="1DE0D636" w:rsidR="0036452F" w:rsidRDefault="0036452F" w:rsidP="0036452F">
                            <w:pPr>
                              <w:pStyle w:val="Default"/>
                              <w:jc w:val="both"/>
                              <w:rPr>
                                <w:rFonts w:ascii="SassoonPrimaryInfant" w:hAnsi="SassoonPrimaryInfant"/>
                              </w:rPr>
                            </w:pPr>
                            <w:r w:rsidRPr="0036452F">
                              <w:rPr>
                                <w:rFonts w:ascii="SassoonPrimaryInfant" w:hAnsi="SassoonPrimaryInfant"/>
                              </w:rPr>
                              <w:t>We will encourage pupils to lead healthy lifestyles, enjoy PE and Sport and experience high quality teaching. Every child will be encouraged to take part in competitions and aim for sporting excellence. We participate in all local sporting competitions – some of which are aimed at those looking for sporting challenge and excellence, and some of which are focused on those children who would not put themselves forward and need to develop their sporting confidence.</w:t>
                            </w:r>
                          </w:p>
                          <w:p w14:paraId="5586A75D" w14:textId="77777777" w:rsidR="0036452F" w:rsidRPr="0036452F" w:rsidRDefault="0036452F" w:rsidP="0036452F">
                            <w:pPr>
                              <w:pStyle w:val="Default"/>
                              <w:jc w:val="both"/>
                              <w:rPr>
                                <w:rFonts w:ascii="SassoonPrimaryInfant" w:hAnsi="SassoonPrimaryInfant"/>
                              </w:rPr>
                            </w:pPr>
                          </w:p>
                          <w:p w14:paraId="22EE04FD" w14:textId="52D0E955" w:rsidR="0036452F" w:rsidRPr="0036452F" w:rsidRDefault="0036452F" w:rsidP="0036452F">
                            <w:pPr>
                              <w:jc w:val="both"/>
                              <w:rPr>
                                <w:rFonts w:ascii="SassoonPrimaryInfant" w:hAnsi="SassoonPrimaryInfant"/>
                                <w:sz w:val="24"/>
                                <w:szCs w:val="24"/>
                              </w:rPr>
                            </w:pPr>
                            <w:r w:rsidRPr="0036452F">
                              <w:rPr>
                                <w:rFonts w:ascii="SassoonPrimaryInfant" w:hAnsi="SassoonPrimaryInfant"/>
                                <w:sz w:val="24"/>
                                <w:szCs w:val="24"/>
                              </w:rPr>
                              <w:t xml:space="preserve">Having already seen impact of the funding from the previous years we expect for this additional funding to have continued and sustained impact on provision of PE and sport within our academy. Learning walks, lesson observations and monitoring by SLT and the PE leader have identified the following areas to address in PE this year: high quality coaching in KS1 and KS2, increased awareness of healthy lifestyles, increased time of vigorous exercise throughout the school day including lunchtimes. Pupils of all ages and abilities will also have opportunities to participate in competitive events in various locations in the local area. We will raise sporting aspirations of our young people and encourage them to participate in a wide range of sports in and out of the academy. </w:t>
                            </w:r>
                          </w:p>
                          <w:p w14:paraId="33FA0F7B" w14:textId="43412EA6" w:rsidR="0036452F" w:rsidRDefault="0036452F" w:rsidP="0036452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3C889" id="_x0000_t202" coordsize="21600,21600" o:spt="202" path="m,l,21600r21600,l21600,xe">
                <v:stroke joinstyle="miter"/>
                <v:path gradientshapeok="t" o:connecttype="rect"/>
              </v:shapetype>
              <v:shape id="Text Box 2" o:spid="_x0000_s1026" type="#_x0000_t202" style="position:absolute;margin-left:0;margin-top:8.65pt;width:449.8pt;height:360.7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zmJAIAAEU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">
                <v:textbox>
                  <w:txbxContent>
                    <w:p w14:paraId="60310B3D" w14:textId="286CEA5B" w:rsidR="0036452F" w:rsidRDefault="0036452F" w:rsidP="0036452F">
                      <w:pPr>
                        <w:pStyle w:val="Default"/>
                        <w:jc w:val="both"/>
                        <w:rPr>
                          <w:rFonts w:ascii="SassoonPrimaryInfant" w:hAnsi="SassoonPrimaryInfant"/>
                        </w:rPr>
                      </w:pPr>
                      <w:r w:rsidRPr="0036452F">
                        <w:rPr>
                          <w:rFonts w:ascii="SassoonPrimaryInfant" w:hAnsi="SassoonPrimaryInfant"/>
                        </w:rPr>
                        <w:t xml:space="preserve">At Willoughby Road Primary Academy, we aim to use the funding in a variety of ways to further improve and develop teaching and learning across the whole academy. Our over-arching vision for our children is to be more active and enjoy sport in all forms. We know that our children do not access enough out of school physical activities and so our funding focuses on improving this within the school day, which in turn we hope, will encourage them to be more active outside of the Academy. </w:t>
                      </w:r>
                    </w:p>
                    <w:p w14:paraId="75677AD9" w14:textId="77777777" w:rsidR="0036452F" w:rsidRPr="0036452F" w:rsidRDefault="0036452F" w:rsidP="0036452F">
                      <w:pPr>
                        <w:pStyle w:val="Default"/>
                        <w:jc w:val="both"/>
                        <w:rPr>
                          <w:rFonts w:ascii="SassoonPrimaryInfant" w:hAnsi="SassoonPrimaryInfant"/>
                        </w:rPr>
                      </w:pPr>
                    </w:p>
                    <w:p w14:paraId="2A60EC81" w14:textId="1DE0D636" w:rsidR="0036452F" w:rsidRDefault="0036452F" w:rsidP="0036452F">
                      <w:pPr>
                        <w:pStyle w:val="Default"/>
                        <w:jc w:val="both"/>
                        <w:rPr>
                          <w:rFonts w:ascii="SassoonPrimaryInfant" w:hAnsi="SassoonPrimaryInfant"/>
                        </w:rPr>
                      </w:pPr>
                      <w:r w:rsidRPr="0036452F">
                        <w:rPr>
                          <w:rFonts w:ascii="SassoonPrimaryInfant" w:hAnsi="SassoonPrimaryInfant"/>
                        </w:rPr>
                        <w:t>We will encourage pupils to lead healthy lifestyles, enjoy PE and Sport and experience high quality teaching. Every child will be encouraged to take part in competitions and aim for sporting excellence. We participate in all local sporting competitions – some of which are aimed at those looking for sporting challenge and excellence, and some of which are focused on those children who would not put themselves forward and need to develop their sporting confidence.</w:t>
                      </w:r>
                    </w:p>
                    <w:p w14:paraId="5586A75D" w14:textId="77777777" w:rsidR="0036452F" w:rsidRPr="0036452F" w:rsidRDefault="0036452F" w:rsidP="0036452F">
                      <w:pPr>
                        <w:pStyle w:val="Default"/>
                        <w:jc w:val="both"/>
                        <w:rPr>
                          <w:rFonts w:ascii="SassoonPrimaryInfant" w:hAnsi="SassoonPrimaryInfant"/>
                        </w:rPr>
                      </w:pPr>
                    </w:p>
                    <w:p w14:paraId="22EE04FD" w14:textId="52D0E955" w:rsidR="0036452F" w:rsidRPr="0036452F" w:rsidRDefault="0036452F" w:rsidP="0036452F">
                      <w:pPr>
                        <w:jc w:val="both"/>
                        <w:rPr>
                          <w:rFonts w:ascii="SassoonPrimaryInfant" w:hAnsi="SassoonPrimaryInfant"/>
                          <w:sz w:val="24"/>
                          <w:szCs w:val="24"/>
                        </w:rPr>
                      </w:pPr>
                      <w:r w:rsidRPr="0036452F">
                        <w:rPr>
                          <w:rFonts w:ascii="SassoonPrimaryInfant" w:hAnsi="SassoonPrimaryInfant"/>
                          <w:sz w:val="24"/>
                          <w:szCs w:val="24"/>
                        </w:rPr>
                        <w:t xml:space="preserve">Having already seen impact of the funding from the previous years we expect for this additional funding to have continued and sustained impact on provision of PE and sport within our academy. Learning walks, lesson observations and monitoring by SLT and the PE leader have identified the following areas to address in PE this year: high quality coaching in KS1 and KS2, increased awareness of healthy lifestyles, increased time of vigorous exercise throughout the school day including lunchtimes. Pupils of all ages and abilities will also have opportunities to participate in competitive events in various locations in the local area. We will raise sporting aspirations of our young people and encourage them to participate in a wide range of sports in and out of the academy. </w:t>
                      </w:r>
                    </w:p>
                    <w:p w14:paraId="33FA0F7B" w14:textId="43412EA6" w:rsidR="0036452F" w:rsidRDefault="0036452F" w:rsidP="0036452F">
                      <w:pPr>
                        <w:jc w:val="both"/>
                      </w:pPr>
                    </w:p>
                  </w:txbxContent>
                </v:textbox>
                <w10:wrap anchorx="margin"/>
              </v:shape>
            </w:pict>
          </mc:Fallback>
        </mc:AlternateContent>
      </w:r>
    </w:p>
    <w:p w14:paraId="3E2F46E1" w14:textId="0FF54E49" w:rsidR="0036452F" w:rsidRDefault="0036452F"/>
    <w:p w14:paraId="5776CCE9" w14:textId="69184A09" w:rsidR="0036452F" w:rsidRDefault="0036452F"/>
    <w:p w14:paraId="2B6A7911" w14:textId="21BDD2E4" w:rsidR="0036452F" w:rsidRDefault="0036452F"/>
    <w:p w14:paraId="321C159A" w14:textId="39B1C297" w:rsidR="0036452F" w:rsidRDefault="0036452F"/>
    <w:p w14:paraId="068419C7" w14:textId="50B7AD3B" w:rsidR="0036452F" w:rsidRDefault="0036452F"/>
    <w:p w14:paraId="16F42D4F" w14:textId="2CEFCB44" w:rsidR="0036452F" w:rsidRDefault="0036452F"/>
    <w:p w14:paraId="742DD53E" w14:textId="21A646DF" w:rsidR="0036452F" w:rsidRDefault="0036452F"/>
    <w:p w14:paraId="395B5D40" w14:textId="04F85986" w:rsidR="0036452F" w:rsidRDefault="0036452F"/>
    <w:p w14:paraId="25E0FBD9" w14:textId="66C10A1C" w:rsidR="0036452F" w:rsidRDefault="0036452F"/>
    <w:p w14:paraId="5184486D" w14:textId="60BF48AB" w:rsidR="0036452F" w:rsidRDefault="0036452F"/>
    <w:p w14:paraId="2C8DCBA9" w14:textId="2D73FB1E" w:rsidR="0036452F" w:rsidRDefault="0036452F"/>
    <w:p w14:paraId="4170EFFF" w14:textId="7B23E582" w:rsidR="0036452F" w:rsidRDefault="00D21C70">
      <w:r>
        <w:rPr>
          <w:noProof/>
        </w:rPr>
        <mc:AlternateContent>
          <mc:Choice Requires="wps">
            <w:drawing>
              <wp:anchor distT="45720" distB="45720" distL="114300" distR="114300" simplePos="0" relativeHeight="251658241" behindDoc="0" locked="0" layoutInCell="1" allowOverlap="1" wp14:anchorId="72C046BF" wp14:editId="39D8EDFD">
                <wp:simplePos x="0" y="0"/>
                <wp:positionH relativeFrom="column">
                  <wp:posOffset>7810500</wp:posOffset>
                </wp:positionH>
                <wp:positionV relativeFrom="paragraph">
                  <wp:posOffset>125730</wp:posOffset>
                </wp:positionV>
                <wp:extent cx="1674495" cy="47625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476250"/>
                        </a:xfrm>
                        <a:prstGeom prst="rect">
                          <a:avLst/>
                        </a:prstGeom>
                        <a:solidFill>
                          <a:srgbClr val="FFFFFF"/>
                        </a:solidFill>
                        <a:ln w="9525">
                          <a:solidFill>
                            <a:srgbClr val="000000"/>
                          </a:solidFill>
                          <a:miter lim="800000"/>
                          <a:headEnd/>
                          <a:tailEnd/>
                        </a:ln>
                      </wps:spPr>
                      <wps:txbx>
                        <w:txbxContent>
                          <w:p w14:paraId="17DCAC58" w14:textId="07011438" w:rsidR="0036452F" w:rsidRPr="0036452F" w:rsidRDefault="00D21C70">
                            <w:pPr>
                              <w:rPr>
                                <w:rFonts w:ascii="SassoonPrimaryInfant" w:hAnsi="SassoonPrimaryInfant"/>
                                <w:b/>
                                <w:bCs/>
                                <w:sz w:val="24"/>
                                <w:szCs w:val="24"/>
                              </w:rPr>
                            </w:pPr>
                            <w:r>
                              <w:rPr>
                                <w:rFonts w:ascii="SassoonPrimaryInfant" w:hAnsi="SassoonPrimaryInfant"/>
                                <w:b/>
                                <w:bCs/>
                                <w:sz w:val="24"/>
                                <w:szCs w:val="24"/>
                              </w:rPr>
                              <w:t xml:space="preserve"> J. Reid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046BF" id="_x0000_t202" coordsize="21600,21600" o:spt="202" path="m,l,21600r21600,l21600,xe">
                <v:stroke joinstyle="miter"/>
                <v:path gradientshapeok="t" o:connecttype="rect"/>
              </v:shapetype>
              <v:shape id="_x0000_s1027" type="#_x0000_t202" style="position:absolute;margin-left:615pt;margin-top:9.9pt;width:131.85pt;height:3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">
                <v:textbox>
                  <w:txbxContent>
                    <w:p w14:paraId="17DCAC58" w14:textId="07011438" w:rsidR="0036452F" w:rsidRPr="0036452F" w:rsidRDefault="00D21C70">
                      <w:pPr>
                        <w:rPr>
                          <w:rFonts w:ascii="SassoonPrimaryInfant" w:hAnsi="SassoonPrimaryInfant"/>
                          <w:b/>
                          <w:bCs/>
                          <w:sz w:val="24"/>
                          <w:szCs w:val="24"/>
                        </w:rPr>
                      </w:pPr>
                      <w:r>
                        <w:rPr>
                          <w:rFonts w:ascii="SassoonPrimaryInfant" w:hAnsi="SassoonPrimaryInfant"/>
                          <w:b/>
                          <w:bCs/>
                          <w:sz w:val="24"/>
                          <w:szCs w:val="24"/>
                        </w:rPr>
                        <w:t xml:space="preserve"> J. Reid</w:t>
                      </w:r>
                    </w:p>
                  </w:txbxContent>
                </v:textbox>
                <w10:wrap type="square"/>
              </v:shape>
            </w:pict>
          </mc:Fallback>
        </mc:AlternateContent>
      </w:r>
    </w:p>
    <w:p w14:paraId="22B7C1AD" w14:textId="5646F4A3" w:rsidR="0036452F" w:rsidRDefault="0036452F"/>
    <w:p w14:paraId="238192D4" w14:textId="428F44AC" w:rsidR="0036452F" w:rsidRDefault="0036452F"/>
    <w:p w14:paraId="0E5A4DE5" w14:textId="77777777" w:rsidR="0036452F" w:rsidRDefault="0036452F"/>
    <w:p w14:paraId="2F6294FB" w14:textId="77777777" w:rsidR="0036452F" w:rsidRDefault="0036452F"/>
    <w:p w14:paraId="0E28173A" w14:textId="77777777" w:rsidR="00111848" w:rsidRDefault="00111848" w:rsidP="00111848">
      <w:pPr>
        <w:pStyle w:val="BodyText"/>
        <w:rPr>
          <w:sz w:val="20"/>
        </w:rPr>
      </w:pPr>
      <w:r>
        <w:rPr>
          <w:noProof/>
          <w:sz w:val="20"/>
        </w:rPr>
        <w:lastRenderedPageBreak/>
        <mc:AlternateContent>
          <mc:Choice Requires="wpg">
            <w:drawing>
              <wp:inline distT="0" distB="0" distL="0" distR="0" wp14:anchorId="0BC868E1" wp14:editId="226C3D68">
                <wp:extent cx="7074535" cy="777240"/>
                <wp:effectExtent l="0" t="0" r="12065" b="10160"/>
                <wp:docPr id="1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0208C" w14:textId="77777777" w:rsidR="00111848" w:rsidRDefault="00111848" w:rsidP="00111848">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60D699C" w14:textId="77777777" w:rsidR="00111848" w:rsidRDefault="00111848" w:rsidP="00111848">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BC868E1" id="docshapegroup30" o:spid="_x0000_s1028"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">
                <v:rect id="docshape31" o:spid="_x0000_s1029"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" fillcolor="#0090d6" stroked="f">
                  <v:path arrowok="t"/>
                </v:rect>
                <v:shape id="docshape32" o:spid="_x0000_s1030"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4CA0208C" w14:textId="77777777" w:rsidR="00111848" w:rsidRDefault="00111848" w:rsidP="00111848">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60D699C" w14:textId="77777777" w:rsidR="00111848" w:rsidRDefault="00111848" w:rsidP="00111848">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30FC491" w14:textId="77777777" w:rsidR="00111848" w:rsidRDefault="00111848" w:rsidP="00111848">
      <w:pPr>
        <w:pStyle w:val="BodyText"/>
        <w:spacing w:before="11"/>
        <w:rPr>
          <w:sz w:val="18"/>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111848" w14:paraId="707E56EB" w14:textId="77777777" w:rsidTr="00111848">
        <w:trPr>
          <w:trHeight w:val="320"/>
        </w:trPr>
        <w:tc>
          <w:tcPr>
            <w:tcW w:w="11544" w:type="dxa"/>
          </w:tcPr>
          <w:p w14:paraId="7EF4C6DD" w14:textId="77777777" w:rsidR="00111848" w:rsidRDefault="00111848" w:rsidP="00803F25">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0F7E0479" w14:textId="77777777" w:rsidR="00111848" w:rsidRDefault="00111848" w:rsidP="00803F25">
            <w:pPr>
              <w:pStyle w:val="TableParagraph"/>
              <w:spacing w:before="21" w:line="279" w:lineRule="exact"/>
              <w:rPr>
                <w:sz w:val="24"/>
              </w:rPr>
            </w:pPr>
            <w:r>
              <w:rPr>
                <w:color w:val="231F20"/>
                <w:sz w:val="24"/>
              </w:rPr>
              <w:t>£9760</w:t>
            </w:r>
          </w:p>
        </w:tc>
      </w:tr>
      <w:tr w:rsidR="00111848" w14:paraId="3E2E8702" w14:textId="77777777" w:rsidTr="00111848">
        <w:trPr>
          <w:trHeight w:val="320"/>
        </w:trPr>
        <w:tc>
          <w:tcPr>
            <w:tcW w:w="11544" w:type="dxa"/>
          </w:tcPr>
          <w:p w14:paraId="39D961B8" w14:textId="77777777" w:rsidR="00111848" w:rsidRDefault="00111848" w:rsidP="00803F25">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63869C7E" w14:textId="77777777" w:rsidR="00111848" w:rsidRDefault="00111848" w:rsidP="00803F25">
            <w:pPr>
              <w:pStyle w:val="TableParagraph"/>
              <w:spacing w:before="21" w:line="278" w:lineRule="exact"/>
              <w:rPr>
                <w:sz w:val="24"/>
              </w:rPr>
            </w:pPr>
            <w:r>
              <w:rPr>
                <w:color w:val="231F20"/>
                <w:sz w:val="24"/>
              </w:rPr>
              <w:t>£18740</w:t>
            </w:r>
          </w:p>
        </w:tc>
      </w:tr>
      <w:tr w:rsidR="00111848" w14:paraId="76562E9F" w14:textId="77777777" w:rsidTr="00111848">
        <w:trPr>
          <w:trHeight w:val="320"/>
        </w:trPr>
        <w:tc>
          <w:tcPr>
            <w:tcW w:w="11544" w:type="dxa"/>
          </w:tcPr>
          <w:p w14:paraId="19FE2D86" w14:textId="77777777" w:rsidR="00111848" w:rsidRDefault="00111848" w:rsidP="00803F25">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47252055" w14:textId="77777777" w:rsidR="00111848" w:rsidRDefault="00111848" w:rsidP="00803F25">
            <w:pPr>
              <w:pStyle w:val="TableParagraph"/>
              <w:spacing w:before="21" w:line="278" w:lineRule="exact"/>
              <w:rPr>
                <w:sz w:val="24"/>
              </w:rPr>
            </w:pPr>
            <w:r>
              <w:rPr>
                <w:color w:val="231F20"/>
                <w:sz w:val="24"/>
              </w:rPr>
              <w:t>£17136</w:t>
            </w:r>
          </w:p>
        </w:tc>
      </w:tr>
      <w:tr w:rsidR="00111848" w14:paraId="5617F709" w14:textId="77777777" w:rsidTr="00111848">
        <w:trPr>
          <w:trHeight w:val="324"/>
        </w:trPr>
        <w:tc>
          <w:tcPr>
            <w:tcW w:w="11544" w:type="dxa"/>
          </w:tcPr>
          <w:p w14:paraId="6347907B" w14:textId="77777777" w:rsidR="00111848" w:rsidRDefault="00111848" w:rsidP="00803F25">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4B7EAF4D" w14:textId="77777777" w:rsidR="00111848" w:rsidRDefault="00111848" w:rsidP="00803F25">
            <w:pPr>
              <w:pStyle w:val="TableParagraph"/>
              <w:spacing w:before="21" w:line="283" w:lineRule="exact"/>
              <w:rPr>
                <w:sz w:val="24"/>
              </w:rPr>
            </w:pPr>
            <w:r>
              <w:rPr>
                <w:color w:val="231F20"/>
                <w:sz w:val="24"/>
              </w:rPr>
              <w:t>£18740</w:t>
            </w:r>
          </w:p>
        </w:tc>
      </w:tr>
      <w:tr w:rsidR="00111848" w14:paraId="74CC7E45" w14:textId="77777777" w:rsidTr="00111848">
        <w:trPr>
          <w:trHeight w:val="320"/>
        </w:trPr>
        <w:tc>
          <w:tcPr>
            <w:tcW w:w="11544" w:type="dxa"/>
          </w:tcPr>
          <w:p w14:paraId="706CFAD8" w14:textId="77777777" w:rsidR="00111848" w:rsidRDefault="00111848" w:rsidP="00803F25">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1FE023DC" w14:textId="77777777" w:rsidR="00111848" w:rsidRDefault="00111848" w:rsidP="00803F25">
            <w:pPr>
              <w:pStyle w:val="TableParagraph"/>
              <w:spacing w:before="21" w:line="278" w:lineRule="exact"/>
              <w:rPr>
                <w:sz w:val="20"/>
              </w:rPr>
            </w:pPr>
            <w:r>
              <w:rPr>
                <w:color w:val="231F20"/>
                <w:sz w:val="24"/>
              </w:rPr>
              <w:t>£35876</w:t>
            </w:r>
          </w:p>
        </w:tc>
      </w:tr>
    </w:tbl>
    <w:p w14:paraId="6415049E" w14:textId="77777777" w:rsidR="00111848" w:rsidRDefault="00111848" w:rsidP="00111848">
      <w:pPr>
        <w:pStyle w:val="BodyText"/>
        <w:spacing w:before="1"/>
        <w:rPr>
          <w:sz w:val="22"/>
        </w:rPr>
      </w:pPr>
      <w:r>
        <w:rPr>
          <w:noProof/>
        </w:rPr>
        <mc:AlternateContent>
          <mc:Choice Requires="wpg">
            <w:drawing>
              <wp:anchor distT="0" distB="0" distL="0" distR="0" simplePos="0" relativeHeight="251658244" behindDoc="1" locked="0" layoutInCell="1" allowOverlap="1" wp14:anchorId="2D7C8511" wp14:editId="20B114D1">
                <wp:simplePos x="0" y="0"/>
                <wp:positionH relativeFrom="page">
                  <wp:posOffset>457200</wp:posOffset>
                </wp:positionH>
                <wp:positionV relativeFrom="paragraph">
                  <wp:posOffset>186055</wp:posOffset>
                </wp:positionV>
                <wp:extent cx="7074535" cy="777240"/>
                <wp:effectExtent l="0" t="12700" r="12065" b="10160"/>
                <wp:wrapTopAndBottom/>
                <wp:docPr id="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0"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95BD7" w14:textId="77777777" w:rsidR="00111848" w:rsidRDefault="00111848" w:rsidP="00111848">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5651C9A" w14:textId="77777777" w:rsidR="00111848" w:rsidRDefault="00111848" w:rsidP="00111848">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C8511" id="docshapegroup33" o:spid="_x0000_s1031" style="position:absolute;margin-left:36pt;margin-top:14.65pt;width:557.05pt;height:61.2pt;z-index:-25165823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">
                <v:rect id="docshape34" o:spid="_x0000_s103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" fillcolor="#0090d6" stroked="f">
                  <v:path arrowok="t"/>
                </v:rect>
                <v:shape id="docshape35" o:spid="_x0000_s1033"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3B995BD7" w14:textId="77777777" w:rsidR="00111848" w:rsidRDefault="00111848" w:rsidP="00111848">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5651C9A" w14:textId="77777777" w:rsidR="00111848" w:rsidRDefault="00111848" w:rsidP="00111848">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155EFC70" w14:textId="77777777" w:rsidR="00111848" w:rsidRDefault="00111848" w:rsidP="00111848">
      <w:pPr>
        <w:pStyle w:val="BodyText"/>
        <w:spacing w:before="4"/>
        <w:rPr>
          <w:sz w:val="17"/>
        </w:rPr>
      </w:pPr>
    </w:p>
    <w:tbl>
      <w:tblPr>
        <w:tblW w:w="1569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816"/>
        <w:gridCol w:w="3874"/>
      </w:tblGrid>
      <w:tr w:rsidR="00111848" w14:paraId="458473F4" w14:textId="77777777" w:rsidTr="00CD0672">
        <w:trPr>
          <w:trHeight w:val="1923"/>
        </w:trPr>
        <w:tc>
          <w:tcPr>
            <w:tcW w:w="11816" w:type="dxa"/>
          </w:tcPr>
          <w:p w14:paraId="780722C2" w14:textId="77777777" w:rsidR="00111848" w:rsidRDefault="00111848" w:rsidP="00803F25">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4CD7705" w14:textId="77777777" w:rsidR="00111848" w:rsidRDefault="00111848" w:rsidP="00803F25">
            <w:pPr>
              <w:pStyle w:val="TableParagraph"/>
              <w:spacing w:before="7"/>
              <w:ind w:left="0"/>
              <w:rPr>
                <w:sz w:val="23"/>
              </w:rPr>
            </w:pPr>
          </w:p>
          <w:p w14:paraId="195BCF1D" w14:textId="77777777" w:rsidR="00111848" w:rsidRDefault="00111848" w:rsidP="00803F25">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72254C45" w14:textId="77777777" w:rsidR="00111848" w:rsidRDefault="00111848" w:rsidP="00803F2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874" w:type="dxa"/>
          </w:tcPr>
          <w:p w14:paraId="1BEBF0E0" w14:textId="77777777" w:rsidR="00111848" w:rsidRDefault="00111848" w:rsidP="00803F25">
            <w:pPr>
              <w:pStyle w:val="TableParagraph"/>
              <w:ind w:left="0"/>
              <w:rPr>
                <w:rFonts w:ascii="Times New Roman"/>
                <w:sz w:val="24"/>
              </w:rPr>
            </w:pPr>
          </w:p>
        </w:tc>
      </w:tr>
      <w:tr w:rsidR="00111848" w14:paraId="602D17F2" w14:textId="77777777" w:rsidTr="00CD0672">
        <w:trPr>
          <w:trHeight w:val="1471"/>
        </w:trPr>
        <w:tc>
          <w:tcPr>
            <w:tcW w:w="11816" w:type="dxa"/>
          </w:tcPr>
          <w:p w14:paraId="0561226C" w14:textId="77777777" w:rsidR="00111848" w:rsidRDefault="00111848" w:rsidP="00803F25">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A724759" w14:textId="77777777" w:rsidR="00111848" w:rsidRDefault="00111848" w:rsidP="00803F25">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0D28116E" w14:textId="77777777" w:rsidR="00111848" w:rsidRDefault="00111848" w:rsidP="00803F25">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74" w:type="dxa"/>
          </w:tcPr>
          <w:p w14:paraId="5531523F" w14:textId="401EB026" w:rsidR="00111848" w:rsidRDefault="00700A32" w:rsidP="00803F25">
            <w:pPr>
              <w:pStyle w:val="TableParagraph"/>
              <w:spacing w:before="130"/>
              <w:ind w:left="46"/>
              <w:rPr>
                <w:sz w:val="24"/>
              </w:rPr>
            </w:pPr>
            <w:r>
              <w:rPr>
                <w:sz w:val="24"/>
              </w:rPr>
              <w:t>9</w:t>
            </w:r>
            <w:r w:rsidR="00111848">
              <w:rPr>
                <w:sz w:val="24"/>
              </w:rPr>
              <w:t>%</w:t>
            </w:r>
          </w:p>
        </w:tc>
      </w:tr>
      <w:tr w:rsidR="00111848" w14:paraId="49BD3D6A" w14:textId="77777777" w:rsidTr="00CD0672">
        <w:trPr>
          <w:trHeight w:val="943"/>
        </w:trPr>
        <w:tc>
          <w:tcPr>
            <w:tcW w:w="11816" w:type="dxa"/>
          </w:tcPr>
          <w:p w14:paraId="3CFC8FAF" w14:textId="77777777" w:rsidR="00111848" w:rsidRDefault="00111848" w:rsidP="00803F25">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proofErr w:type="gramStart"/>
            <w:r>
              <w:rPr>
                <w:color w:val="231F20"/>
                <w:sz w:val="24"/>
              </w:rPr>
              <w:t>backstroke</w:t>
            </w:r>
            <w:proofErr w:type="gramEnd"/>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4020EE36" w14:textId="77777777" w:rsidR="00111848" w:rsidRDefault="00111848" w:rsidP="00803F25">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74" w:type="dxa"/>
          </w:tcPr>
          <w:p w14:paraId="4A5F6BF4" w14:textId="7F393561" w:rsidR="00111848" w:rsidRDefault="00700A32" w:rsidP="00803F25">
            <w:pPr>
              <w:pStyle w:val="TableParagraph"/>
              <w:spacing w:before="131"/>
              <w:ind w:left="42"/>
              <w:rPr>
                <w:sz w:val="24"/>
              </w:rPr>
            </w:pPr>
            <w:r>
              <w:rPr>
                <w:sz w:val="24"/>
              </w:rPr>
              <w:t>10</w:t>
            </w:r>
            <w:r w:rsidR="00111848">
              <w:rPr>
                <w:sz w:val="24"/>
              </w:rPr>
              <w:t>%</w:t>
            </w:r>
          </w:p>
        </w:tc>
      </w:tr>
      <w:tr w:rsidR="00111848" w14:paraId="69AA525B" w14:textId="77777777" w:rsidTr="00CD0672">
        <w:trPr>
          <w:trHeight w:val="367"/>
        </w:trPr>
        <w:tc>
          <w:tcPr>
            <w:tcW w:w="11816" w:type="dxa"/>
          </w:tcPr>
          <w:p w14:paraId="7BE9FA2C" w14:textId="77777777" w:rsidR="00111848" w:rsidRDefault="00111848" w:rsidP="00803F25">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874" w:type="dxa"/>
          </w:tcPr>
          <w:p w14:paraId="5A2F750D" w14:textId="10348423" w:rsidR="00111848" w:rsidRDefault="00700A32" w:rsidP="00803F25">
            <w:pPr>
              <w:pStyle w:val="TableParagraph"/>
              <w:spacing w:before="41"/>
              <w:ind w:left="36"/>
              <w:rPr>
                <w:sz w:val="23"/>
              </w:rPr>
            </w:pPr>
            <w:r>
              <w:rPr>
                <w:w w:val="99"/>
                <w:sz w:val="23"/>
              </w:rPr>
              <w:t>44%</w:t>
            </w:r>
          </w:p>
        </w:tc>
      </w:tr>
      <w:tr w:rsidR="00111848" w14:paraId="73DD4C63" w14:textId="77777777" w:rsidTr="00CD0672">
        <w:trPr>
          <w:trHeight w:val="688"/>
        </w:trPr>
        <w:tc>
          <w:tcPr>
            <w:tcW w:w="11816" w:type="dxa"/>
          </w:tcPr>
          <w:p w14:paraId="462656B5" w14:textId="77777777" w:rsidR="00111848" w:rsidRDefault="00111848" w:rsidP="00803F25">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874" w:type="dxa"/>
          </w:tcPr>
          <w:p w14:paraId="47D93BF0" w14:textId="77777777" w:rsidR="00111848" w:rsidRDefault="00111848" w:rsidP="00803F25">
            <w:pPr>
              <w:pStyle w:val="TableParagraph"/>
              <w:spacing w:before="127"/>
              <w:ind w:left="43"/>
              <w:rPr>
                <w:sz w:val="24"/>
              </w:rPr>
            </w:pPr>
            <w:r w:rsidRPr="00567886">
              <w:rPr>
                <w:sz w:val="24"/>
                <w:highlight w:val="yellow"/>
              </w:rPr>
              <w:t>Yes</w:t>
            </w:r>
            <w:r>
              <w:rPr>
                <w:sz w:val="24"/>
              </w:rPr>
              <w:t>/No</w:t>
            </w:r>
          </w:p>
        </w:tc>
      </w:tr>
    </w:tbl>
    <w:p w14:paraId="16254ED0" w14:textId="6F80D98C" w:rsidR="0057520B" w:rsidRDefault="0057520B"/>
    <w:tbl>
      <w:tblPr>
        <w:tblStyle w:val="TableGrid"/>
        <w:tblpPr w:leftFromText="180" w:rightFromText="180" w:vertAnchor="text" w:tblpY="269"/>
        <w:tblW w:w="0" w:type="auto"/>
        <w:tblLook w:val="04A0" w:firstRow="1" w:lastRow="0" w:firstColumn="1" w:lastColumn="0" w:noHBand="0" w:noVBand="1"/>
      </w:tblPr>
      <w:tblGrid>
        <w:gridCol w:w="3553"/>
        <w:gridCol w:w="2963"/>
        <w:gridCol w:w="1276"/>
        <w:gridCol w:w="3543"/>
        <w:gridCol w:w="3969"/>
      </w:tblGrid>
      <w:tr w:rsidR="007A4AF5" w14:paraId="65AC8EA2" w14:textId="77777777" w:rsidTr="007A4AF5">
        <w:trPr>
          <w:trHeight w:val="7"/>
        </w:trPr>
        <w:tc>
          <w:tcPr>
            <w:tcW w:w="3553" w:type="dxa"/>
          </w:tcPr>
          <w:p w14:paraId="318B0829" w14:textId="1A8A62F0" w:rsidR="00C20CDD" w:rsidRDefault="00AD5288" w:rsidP="00C20CDD">
            <w:r>
              <w:t>Academic Year: 202</w:t>
            </w:r>
            <w:r w:rsidR="002F1396">
              <w:t>1</w:t>
            </w:r>
            <w:r>
              <w:t xml:space="preserve"> - 202</w:t>
            </w:r>
            <w:r w:rsidR="002F1396">
              <w:t>2</w:t>
            </w:r>
          </w:p>
        </w:tc>
        <w:tc>
          <w:tcPr>
            <w:tcW w:w="4239" w:type="dxa"/>
            <w:gridSpan w:val="2"/>
          </w:tcPr>
          <w:p w14:paraId="3DC4D580" w14:textId="189BE6F1" w:rsidR="00C20CDD" w:rsidRDefault="00AD5288" w:rsidP="00C20CDD">
            <w:r>
              <w:t>Total Fund Allocated:</w:t>
            </w:r>
            <w:r w:rsidR="001569BF">
              <w:t xml:space="preserve"> </w:t>
            </w:r>
          </w:p>
        </w:tc>
        <w:tc>
          <w:tcPr>
            <w:tcW w:w="3543" w:type="dxa"/>
          </w:tcPr>
          <w:p w14:paraId="433F69B7" w14:textId="40616333" w:rsidR="00C20CDD" w:rsidRDefault="00AD5288" w:rsidP="00C20CDD">
            <w:r>
              <w:t>Date Updated:</w:t>
            </w:r>
            <w:r w:rsidR="009A32B8">
              <w:t xml:space="preserve"> </w:t>
            </w:r>
            <w:r w:rsidR="00F4576B">
              <w:t>11/07/22</w:t>
            </w:r>
          </w:p>
        </w:tc>
        <w:tc>
          <w:tcPr>
            <w:tcW w:w="3969" w:type="dxa"/>
            <w:tcBorders>
              <w:top w:val="nil"/>
              <w:right w:val="nil"/>
            </w:tcBorders>
          </w:tcPr>
          <w:p w14:paraId="72C75FA1" w14:textId="7583CA70" w:rsidR="00C20CDD" w:rsidRDefault="00C20CDD" w:rsidP="00C20CDD"/>
        </w:tc>
      </w:tr>
      <w:tr w:rsidR="00675BF8" w14:paraId="6236703F" w14:textId="77777777" w:rsidTr="007A4AF5">
        <w:trPr>
          <w:trHeight w:val="8"/>
        </w:trPr>
        <w:tc>
          <w:tcPr>
            <w:tcW w:w="11335" w:type="dxa"/>
            <w:gridSpan w:val="4"/>
            <w:vMerge w:val="restart"/>
          </w:tcPr>
          <w:p w14:paraId="1920D629" w14:textId="6B8FB42E" w:rsidR="00675BF8" w:rsidRDefault="00675BF8" w:rsidP="00C20CDD">
            <w:r>
              <w:t>Key indicator 1: The engagement of all pupils in regular physical activity – Chief Medical Officers guidelines recommend that primary school pupils undertake at least 30 minutes of physical activity a day in school</w:t>
            </w:r>
          </w:p>
        </w:tc>
        <w:tc>
          <w:tcPr>
            <w:tcW w:w="3969" w:type="dxa"/>
          </w:tcPr>
          <w:p w14:paraId="1BC4A68F" w14:textId="355DAB0E" w:rsidR="00675BF8" w:rsidRDefault="00675BF8" w:rsidP="00C20CDD">
            <w:r>
              <w:t>Percentage of Total allocation</w:t>
            </w:r>
          </w:p>
        </w:tc>
      </w:tr>
      <w:tr w:rsidR="00675BF8" w14:paraId="42A71B89" w14:textId="77777777" w:rsidTr="007A4AF5">
        <w:trPr>
          <w:trHeight w:val="3"/>
        </w:trPr>
        <w:tc>
          <w:tcPr>
            <w:tcW w:w="11335" w:type="dxa"/>
            <w:gridSpan w:val="4"/>
            <w:vMerge/>
            <w:tcBorders>
              <w:bottom w:val="nil"/>
            </w:tcBorders>
          </w:tcPr>
          <w:p w14:paraId="634ED846" w14:textId="77777777" w:rsidR="00675BF8" w:rsidRDefault="00675BF8" w:rsidP="00C20CDD"/>
        </w:tc>
        <w:tc>
          <w:tcPr>
            <w:tcW w:w="3969" w:type="dxa"/>
            <w:tcBorders>
              <w:top w:val="nil"/>
            </w:tcBorders>
          </w:tcPr>
          <w:p w14:paraId="62CBE1ED" w14:textId="2C5B44F8" w:rsidR="00675BF8" w:rsidRDefault="00675BF8" w:rsidP="00C20CDD"/>
        </w:tc>
      </w:tr>
      <w:tr w:rsidR="00874315" w14:paraId="68398D6C" w14:textId="77777777" w:rsidTr="007A4AF5">
        <w:trPr>
          <w:trHeight w:val="7"/>
        </w:trPr>
        <w:tc>
          <w:tcPr>
            <w:tcW w:w="3553" w:type="dxa"/>
          </w:tcPr>
          <w:p w14:paraId="20DEBDC0" w14:textId="672719AD" w:rsidR="00874315" w:rsidRDefault="00874315" w:rsidP="00874315">
            <w:pPr>
              <w:tabs>
                <w:tab w:val="left" w:pos="979"/>
              </w:tabs>
            </w:pPr>
            <w:r>
              <w:t>Intent</w:t>
            </w:r>
          </w:p>
        </w:tc>
        <w:tc>
          <w:tcPr>
            <w:tcW w:w="4239" w:type="dxa"/>
            <w:gridSpan w:val="2"/>
          </w:tcPr>
          <w:p w14:paraId="1C2224B3" w14:textId="6210F6F5" w:rsidR="00874315" w:rsidRDefault="00874315" w:rsidP="00874315">
            <w:r>
              <w:t>Implementation</w:t>
            </w:r>
          </w:p>
        </w:tc>
        <w:tc>
          <w:tcPr>
            <w:tcW w:w="3543" w:type="dxa"/>
          </w:tcPr>
          <w:p w14:paraId="64E6B879" w14:textId="3FDF1189" w:rsidR="00874315" w:rsidRDefault="00874315" w:rsidP="00874315">
            <w:r>
              <w:t>Impact</w:t>
            </w:r>
          </w:p>
        </w:tc>
        <w:tc>
          <w:tcPr>
            <w:tcW w:w="3969" w:type="dxa"/>
          </w:tcPr>
          <w:p w14:paraId="023FE4CF" w14:textId="6BB08A43" w:rsidR="00874315" w:rsidRDefault="00874315" w:rsidP="00874315">
            <w:r>
              <w:t>Sustainability and Next Steps</w:t>
            </w:r>
          </w:p>
        </w:tc>
      </w:tr>
      <w:tr w:rsidR="00874315" w14:paraId="22FCE0AD" w14:textId="77777777" w:rsidTr="007A4AF5">
        <w:trPr>
          <w:trHeight w:val="15"/>
        </w:trPr>
        <w:tc>
          <w:tcPr>
            <w:tcW w:w="3553" w:type="dxa"/>
          </w:tcPr>
          <w:p w14:paraId="021384C9" w14:textId="77777777" w:rsidR="00874315" w:rsidRDefault="00874315" w:rsidP="00874315"/>
        </w:tc>
        <w:tc>
          <w:tcPr>
            <w:tcW w:w="2963" w:type="dxa"/>
          </w:tcPr>
          <w:p w14:paraId="41D9D3E8" w14:textId="77777777" w:rsidR="00874315" w:rsidRDefault="00874315" w:rsidP="00874315"/>
        </w:tc>
        <w:tc>
          <w:tcPr>
            <w:tcW w:w="1276" w:type="dxa"/>
          </w:tcPr>
          <w:p w14:paraId="16F6ECE4" w14:textId="08CDAD6A" w:rsidR="00874315" w:rsidRDefault="00874315" w:rsidP="00874315">
            <w:r>
              <w:t>Funding Allocated</w:t>
            </w:r>
          </w:p>
        </w:tc>
        <w:tc>
          <w:tcPr>
            <w:tcW w:w="3543" w:type="dxa"/>
          </w:tcPr>
          <w:p w14:paraId="5CA350A9" w14:textId="2A7649B8" w:rsidR="00874315" w:rsidRDefault="00874315" w:rsidP="00874315"/>
        </w:tc>
        <w:tc>
          <w:tcPr>
            <w:tcW w:w="3969" w:type="dxa"/>
          </w:tcPr>
          <w:p w14:paraId="005A4B06" w14:textId="77777777" w:rsidR="00874315" w:rsidRDefault="00874315" w:rsidP="00874315"/>
        </w:tc>
      </w:tr>
      <w:tr w:rsidR="00874315" w14:paraId="0EB5B9E6" w14:textId="77777777" w:rsidTr="007A4AF5">
        <w:trPr>
          <w:trHeight w:val="76"/>
        </w:trPr>
        <w:tc>
          <w:tcPr>
            <w:tcW w:w="3553" w:type="dxa"/>
          </w:tcPr>
          <w:p w14:paraId="27E8D377" w14:textId="403149CA" w:rsidR="00874315" w:rsidRPr="00371957" w:rsidRDefault="00874315" w:rsidP="00874315">
            <w:pPr>
              <w:rPr>
                <w:highlight w:val="yellow"/>
              </w:rPr>
            </w:pPr>
          </w:p>
        </w:tc>
        <w:tc>
          <w:tcPr>
            <w:tcW w:w="2963" w:type="dxa"/>
          </w:tcPr>
          <w:p w14:paraId="6DC7D08D" w14:textId="21967811" w:rsidR="00BA0AC2" w:rsidRDefault="00BA0AC2" w:rsidP="00874315">
            <w:pPr>
              <w:rPr>
                <w:highlight w:val="yellow"/>
              </w:rPr>
            </w:pPr>
          </w:p>
          <w:p w14:paraId="2488F3D4" w14:textId="34FEC2B7" w:rsidR="00F11D6A" w:rsidRDefault="00F11D6A" w:rsidP="00874315">
            <w:pPr>
              <w:rPr>
                <w:highlight w:val="yellow"/>
              </w:rPr>
            </w:pPr>
          </w:p>
          <w:p w14:paraId="2C80B0E3" w14:textId="600EB61A" w:rsidR="00F11D6A" w:rsidRDefault="00F11D6A" w:rsidP="00874315">
            <w:pPr>
              <w:rPr>
                <w:highlight w:val="yellow"/>
              </w:rPr>
            </w:pPr>
          </w:p>
          <w:p w14:paraId="2F6CE1C8" w14:textId="7F1E836E" w:rsidR="00F11D6A" w:rsidRDefault="00F11D6A" w:rsidP="00874315">
            <w:pPr>
              <w:rPr>
                <w:highlight w:val="yellow"/>
              </w:rPr>
            </w:pPr>
          </w:p>
          <w:p w14:paraId="50A501A1" w14:textId="653C6244" w:rsidR="00F11D6A" w:rsidRDefault="00F11D6A" w:rsidP="00874315">
            <w:pPr>
              <w:rPr>
                <w:highlight w:val="yellow"/>
              </w:rPr>
            </w:pPr>
          </w:p>
          <w:p w14:paraId="40564DD8" w14:textId="77777777" w:rsidR="00F11D6A" w:rsidRPr="00371957" w:rsidRDefault="00F11D6A" w:rsidP="00874315">
            <w:pPr>
              <w:rPr>
                <w:highlight w:val="yellow"/>
              </w:rPr>
            </w:pPr>
          </w:p>
          <w:p w14:paraId="2A054450" w14:textId="7C6946A3" w:rsidR="00874315" w:rsidRPr="00371957" w:rsidRDefault="00874315" w:rsidP="00874315">
            <w:pPr>
              <w:rPr>
                <w:highlight w:val="yellow"/>
              </w:rPr>
            </w:pPr>
            <w:r w:rsidRPr="00371957">
              <w:rPr>
                <w:highlight w:val="yellow"/>
              </w:rPr>
              <w:t xml:space="preserve"> </w:t>
            </w:r>
          </w:p>
        </w:tc>
        <w:tc>
          <w:tcPr>
            <w:tcW w:w="1276" w:type="dxa"/>
          </w:tcPr>
          <w:p w14:paraId="0596AC6B" w14:textId="6FDB9EBC" w:rsidR="00874315" w:rsidRPr="00371957" w:rsidRDefault="00874315" w:rsidP="00874315">
            <w:pPr>
              <w:rPr>
                <w:highlight w:val="yellow"/>
              </w:rPr>
            </w:pPr>
          </w:p>
        </w:tc>
        <w:tc>
          <w:tcPr>
            <w:tcW w:w="3543" w:type="dxa"/>
          </w:tcPr>
          <w:p w14:paraId="271A80DD" w14:textId="39C8A935" w:rsidR="00874315" w:rsidRPr="00371957" w:rsidRDefault="00874315" w:rsidP="00874315">
            <w:pPr>
              <w:rPr>
                <w:highlight w:val="yellow"/>
              </w:rPr>
            </w:pPr>
          </w:p>
        </w:tc>
        <w:tc>
          <w:tcPr>
            <w:tcW w:w="3969" w:type="dxa"/>
          </w:tcPr>
          <w:p w14:paraId="3ECE62EB" w14:textId="0783CC23" w:rsidR="00874315" w:rsidRPr="00371957" w:rsidRDefault="00874315" w:rsidP="00874315">
            <w:pPr>
              <w:rPr>
                <w:highlight w:val="yellow"/>
              </w:rPr>
            </w:pPr>
          </w:p>
        </w:tc>
      </w:tr>
      <w:tr w:rsidR="00874315" w14:paraId="568CC18C" w14:textId="77777777" w:rsidTr="007A4AF5">
        <w:trPr>
          <w:trHeight w:val="46"/>
        </w:trPr>
        <w:tc>
          <w:tcPr>
            <w:tcW w:w="3553" w:type="dxa"/>
          </w:tcPr>
          <w:p w14:paraId="6CA96EF0" w14:textId="286EC1A6" w:rsidR="00874315" w:rsidRDefault="00874315" w:rsidP="00874315">
            <w:r>
              <w:t>To encourage</w:t>
            </w:r>
            <w:r w:rsidR="0072779E">
              <w:t xml:space="preserve"> </w:t>
            </w:r>
            <w:r w:rsidR="00FE36E9">
              <w:t>children to participate in active brain breaks throughout the day.</w:t>
            </w:r>
          </w:p>
        </w:tc>
        <w:tc>
          <w:tcPr>
            <w:tcW w:w="2963" w:type="dxa"/>
          </w:tcPr>
          <w:p w14:paraId="2B0914F7" w14:textId="77777777" w:rsidR="003E40FE" w:rsidRDefault="00FE36E9" w:rsidP="00FE36E9">
            <w:r>
              <w:t xml:space="preserve">Teachers to encourage children to participate in Just dance and Go Noodle sessions every morning </w:t>
            </w:r>
            <w:r w:rsidR="00BC7E57">
              <w:t>when they arrive at school and in middle of sessions during afternoons to encourage them. To get in 30mins of activity daily.</w:t>
            </w:r>
          </w:p>
          <w:p w14:paraId="3B11EAD8" w14:textId="548C7248" w:rsidR="00BC7E57" w:rsidRDefault="00BC7E57" w:rsidP="00FE36E9"/>
        </w:tc>
        <w:tc>
          <w:tcPr>
            <w:tcW w:w="1276" w:type="dxa"/>
          </w:tcPr>
          <w:p w14:paraId="19BEC5EA" w14:textId="0CC43D6A" w:rsidR="00874315" w:rsidRDefault="00725B9C" w:rsidP="00874315">
            <w:r>
              <w:t>£</w:t>
            </w:r>
            <w:r w:rsidR="00DE5A79">
              <w:t>0</w:t>
            </w:r>
          </w:p>
        </w:tc>
        <w:tc>
          <w:tcPr>
            <w:tcW w:w="3543" w:type="dxa"/>
          </w:tcPr>
          <w:p w14:paraId="396B2B79" w14:textId="752B4D6C" w:rsidR="00874315" w:rsidRDefault="00567886" w:rsidP="00874315">
            <w:r>
              <w:t xml:space="preserve">All children have had opportunity to participate in active sessions. It has allowed children to settle much quicker into their lessons and has a positive impact on their work. </w:t>
            </w:r>
          </w:p>
        </w:tc>
        <w:tc>
          <w:tcPr>
            <w:tcW w:w="3969" w:type="dxa"/>
          </w:tcPr>
          <w:p w14:paraId="5F6F93FA" w14:textId="3B2B05EF" w:rsidR="00874315" w:rsidRDefault="00F11D6A" w:rsidP="00874315">
            <w:r>
              <w:t xml:space="preserve">Continue with Go noodle and Just Dance sessions throughout school. Encourage staff to make time during the day to complete them. </w:t>
            </w:r>
          </w:p>
        </w:tc>
      </w:tr>
      <w:tr w:rsidR="001538A0" w14:paraId="71EFD335" w14:textId="77777777" w:rsidTr="007A4AF5">
        <w:trPr>
          <w:trHeight w:val="46"/>
        </w:trPr>
        <w:tc>
          <w:tcPr>
            <w:tcW w:w="3553" w:type="dxa"/>
          </w:tcPr>
          <w:p w14:paraId="20A548D2" w14:textId="5C1C1185" w:rsidR="001538A0" w:rsidRDefault="001538A0" w:rsidP="00874315">
            <w:r>
              <w:t xml:space="preserve">To encourage children to lead activities </w:t>
            </w:r>
            <w:r w:rsidR="00852C7E">
              <w:t>at break and lunchtimes.</w:t>
            </w:r>
          </w:p>
        </w:tc>
        <w:tc>
          <w:tcPr>
            <w:tcW w:w="2963" w:type="dxa"/>
          </w:tcPr>
          <w:p w14:paraId="7FE75722" w14:textId="58577309" w:rsidR="001538A0" w:rsidRDefault="00852C7E" w:rsidP="00FE36E9">
            <w:r>
              <w:t>Children in Year 5/6 to attend Get Ahead Sports Force Leader training</w:t>
            </w:r>
            <w:r w:rsidR="004628CB">
              <w:t xml:space="preserve">. This will encourage children to keep each other active and run group </w:t>
            </w:r>
            <w:r w:rsidR="00F32C5B">
              <w:t>games at break and lunchtimes.</w:t>
            </w:r>
          </w:p>
        </w:tc>
        <w:tc>
          <w:tcPr>
            <w:tcW w:w="1276" w:type="dxa"/>
          </w:tcPr>
          <w:p w14:paraId="6906B20E" w14:textId="4E8979D6" w:rsidR="001538A0" w:rsidRDefault="00567886" w:rsidP="00874315">
            <w:r>
              <w:t xml:space="preserve">Included in Get Ahead funding </w:t>
            </w:r>
          </w:p>
        </w:tc>
        <w:tc>
          <w:tcPr>
            <w:tcW w:w="3543" w:type="dxa"/>
          </w:tcPr>
          <w:p w14:paraId="40E9A2EB" w14:textId="55702D6C" w:rsidR="001538A0" w:rsidRDefault="00567886" w:rsidP="00874315">
            <w:r>
              <w:t xml:space="preserve">8 children attended the training. They were seen to improve games in the playground for other children and taught the children some new games to play. They often lead the games themselves. </w:t>
            </w:r>
          </w:p>
        </w:tc>
        <w:tc>
          <w:tcPr>
            <w:tcW w:w="3969" w:type="dxa"/>
          </w:tcPr>
          <w:p w14:paraId="3940E167" w14:textId="77777777" w:rsidR="001538A0" w:rsidRDefault="00F11D6A" w:rsidP="00874315">
            <w:r>
              <w:t xml:space="preserve">Children to be </w:t>
            </w:r>
            <w:proofErr w:type="gramStart"/>
            <w:r>
              <w:t>encourage</w:t>
            </w:r>
            <w:proofErr w:type="gramEnd"/>
            <w:r>
              <w:t xml:space="preserve"> to use skills to pass on their knowledge to other potential sports leaders. </w:t>
            </w:r>
          </w:p>
          <w:p w14:paraId="60B99E37" w14:textId="77777777" w:rsidR="00F11D6A" w:rsidRDefault="00F11D6A" w:rsidP="00874315"/>
          <w:p w14:paraId="5E1BF76C" w14:textId="7027CB81" w:rsidR="00F11D6A" w:rsidRDefault="00F11D6A" w:rsidP="00874315">
            <w:r>
              <w:t xml:space="preserve">Complete another leader course in the new term. </w:t>
            </w:r>
          </w:p>
        </w:tc>
      </w:tr>
      <w:tr w:rsidR="00874315" w14:paraId="33FAE053" w14:textId="77777777" w:rsidTr="007A4AF5">
        <w:trPr>
          <w:trHeight w:val="54"/>
        </w:trPr>
        <w:tc>
          <w:tcPr>
            <w:tcW w:w="3553" w:type="dxa"/>
          </w:tcPr>
          <w:p w14:paraId="70FE5819" w14:textId="503C14C6" w:rsidR="00874315" w:rsidRDefault="00874315" w:rsidP="00874315">
            <w:r>
              <w:t>To encourage children to participate in physical activity during break times.</w:t>
            </w:r>
          </w:p>
        </w:tc>
        <w:tc>
          <w:tcPr>
            <w:tcW w:w="2963" w:type="dxa"/>
          </w:tcPr>
          <w:p w14:paraId="6886A081" w14:textId="13C6BB28" w:rsidR="00874315" w:rsidRDefault="00874315" w:rsidP="00874315">
            <w:r>
              <w:t>A range of sports equipment purchased, and storage purchased to set up activity stations at break and lunch times to support children staying active.</w:t>
            </w:r>
          </w:p>
        </w:tc>
        <w:tc>
          <w:tcPr>
            <w:tcW w:w="1276" w:type="dxa"/>
          </w:tcPr>
          <w:p w14:paraId="0FC86496" w14:textId="0FE8E2A9" w:rsidR="00874315" w:rsidRDefault="00567886" w:rsidP="00874315">
            <w:r>
              <w:t>£2325</w:t>
            </w:r>
          </w:p>
        </w:tc>
        <w:tc>
          <w:tcPr>
            <w:tcW w:w="3543" w:type="dxa"/>
          </w:tcPr>
          <w:p w14:paraId="15C77B4D" w14:textId="6CE4E2D4" w:rsidR="00874315" w:rsidRDefault="00567886" w:rsidP="00874315">
            <w:r>
              <w:t xml:space="preserve">Children have access to more equipment and break and lunch which has seen the children join in more activities without needing direction. They have also been using </w:t>
            </w:r>
            <w:r>
              <w:lastRenderedPageBreak/>
              <w:t xml:space="preserve">bikes and scooters during intervention times. </w:t>
            </w:r>
          </w:p>
        </w:tc>
        <w:tc>
          <w:tcPr>
            <w:tcW w:w="3969" w:type="dxa"/>
          </w:tcPr>
          <w:p w14:paraId="3B699D86" w14:textId="77777777" w:rsidR="00874315" w:rsidRDefault="00F11D6A" w:rsidP="00874315">
            <w:r>
              <w:lastRenderedPageBreak/>
              <w:t xml:space="preserve">To show the children how to use the equipment at </w:t>
            </w:r>
            <w:proofErr w:type="gramStart"/>
            <w:r>
              <w:t>break  and</w:t>
            </w:r>
            <w:proofErr w:type="gramEnd"/>
            <w:r>
              <w:t xml:space="preserve"> lunch times. </w:t>
            </w:r>
          </w:p>
          <w:p w14:paraId="19776F8E" w14:textId="77777777" w:rsidR="00F11D6A" w:rsidRDefault="00F11D6A" w:rsidP="00874315"/>
          <w:p w14:paraId="20D20447" w14:textId="74212F22" w:rsidR="00F11D6A" w:rsidRDefault="00F11D6A" w:rsidP="00874315">
            <w:r>
              <w:t xml:space="preserve">To use the equipment in PE lessons throughout the year. </w:t>
            </w:r>
          </w:p>
        </w:tc>
      </w:tr>
    </w:tbl>
    <w:p w14:paraId="29389F09" w14:textId="77777777" w:rsidR="00BC7E57" w:rsidRDefault="00BC7E57"/>
    <w:tbl>
      <w:tblPr>
        <w:tblStyle w:val="TableGrid"/>
        <w:tblpPr w:leftFromText="180" w:rightFromText="180" w:vertAnchor="text" w:horzAnchor="margin" w:tblpY="276"/>
        <w:tblW w:w="0" w:type="auto"/>
        <w:tblLook w:val="04A0" w:firstRow="1" w:lastRow="0" w:firstColumn="1" w:lastColumn="0" w:noHBand="0" w:noVBand="1"/>
      </w:tblPr>
      <w:tblGrid>
        <w:gridCol w:w="3780"/>
        <w:gridCol w:w="2785"/>
        <w:gridCol w:w="1255"/>
        <w:gridCol w:w="3785"/>
        <w:gridCol w:w="3783"/>
      </w:tblGrid>
      <w:tr w:rsidR="004C23B8" w14:paraId="777FADCD" w14:textId="77777777" w:rsidTr="00567886">
        <w:trPr>
          <w:trHeight w:val="306"/>
        </w:trPr>
        <w:tc>
          <w:tcPr>
            <w:tcW w:w="11605" w:type="dxa"/>
            <w:gridSpan w:val="4"/>
            <w:vMerge w:val="restart"/>
          </w:tcPr>
          <w:p w14:paraId="44CCFD17" w14:textId="77777777" w:rsidR="004C23B8" w:rsidRDefault="004C23B8" w:rsidP="004C23B8">
            <w:r>
              <w:t>Key indicator 2: The profile of PESSPA being raised across the school as a tool for whole school improvement</w:t>
            </w:r>
          </w:p>
        </w:tc>
        <w:tc>
          <w:tcPr>
            <w:tcW w:w="3783" w:type="dxa"/>
          </w:tcPr>
          <w:p w14:paraId="0716246A" w14:textId="77777777" w:rsidR="004C23B8" w:rsidRDefault="004C23B8" w:rsidP="004C23B8">
            <w:r>
              <w:t>Percentage of Total Allocation</w:t>
            </w:r>
          </w:p>
        </w:tc>
      </w:tr>
      <w:tr w:rsidR="004C23B8" w14:paraId="7B6347CE" w14:textId="77777777" w:rsidTr="00567886">
        <w:trPr>
          <w:trHeight w:val="336"/>
        </w:trPr>
        <w:tc>
          <w:tcPr>
            <w:tcW w:w="11605" w:type="dxa"/>
            <w:gridSpan w:val="4"/>
            <w:vMerge/>
          </w:tcPr>
          <w:p w14:paraId="783B939F" w14:textId="77777777" w:rsidR="004C23B8" w:rsidRDefault="004C23B8" w:rsidP="004C23B8"/>
        </w:tc>
        <w:tc>
          <w:tcPr>
            <w:tcW w:w="3783" w:type="dxa"/>
          </w:tcPr>
          <w:p w14:paraId="209B283C" w14:textId="763699C5" w:rsidR="004C23B8" w:rsidRDefault="004C23B8" w:rsidP="004C23B8"/>
        </w:tc>
      </w:tr>
      <w:tr w:rsidR="00BE5F82" w14:paraId="075A16AA" w14:textId="77777777" w:rsidTr="00567886">
        <w:trPr>
          <w:trHeight w:val="306"/>
        </w:trPr>
        <w:tc>
          <w:tcPr>
            <w:tcW w:w="3780" w:type="dxa"/>
          </w:tcPr>
          <w:p w14:paraId="2AC6AB04" w14:textId="77777777" w:rsidR="004C23B8" w:rsidRDefault="004C23B8" w:rsidP="004C23B8">
            <w:r>
              <w:t>Intent</w:t>
            </w:r>
          </w:p>
        </w:tc>
        <w:tc>
          <w:tcPr>
            <w:tcW w:w="4040" w:type="dxa"/>
            <w:gridSpan w:val="2"/>
          </w:tcPr>
          <w:p w14:paraId="229B71A0" w14:textId="77777777" w:rsidR="004C23B8" w:rsidRDefault="004C23B8" w:rsidP="004C23B8">
            <w:r>
              <w:t>Implementation</w:t>
            </w:r>
          </w:p>
        </w:tc>
        <w:tc>
          <w:tcPr>
            <w:tcW w:w="3785" w:type="dxa"/>
          </w:tcPr>
          <w:p w14:paraId="4062D14E" w14:textId="77777777" w:rsidR="004C23B8" w:rsidRDefault="004C23B8" w:rsidP="004C23B8">
            <w:r>
              <w:t>Impact</w:t>
            </w:r>
          </w:p>
        </w:tc>
        <w:tc>
          <w:tcPr>
            <w:tcW w:w="3783" w:type="dxa"/>
          </w:tcPr>
          <w:p w14:paraId="2A04706F" w14:textId="77777777" w:rsidR="004C23B8" w:rsidRDefault="004C23B8" w:rsidP="004C23B8">
            <w:r>
              <w:t>Sustainability and Next Steps</w:t>
            </w:r>
          </w:p>
        </w:tc>
      </w:tr>
      <w:tr w:rsidR="00E03F95" w14:paraId="15120C05" w14:textId="77777777" w:rsidTr="00567886">
        <w:trPr>
          <w:trHeight w:val="611"/>
        </w:trPr>
        <w:tc>
          <w:tcPr>
            <w:tcW w:w="3780" w:type="dxa"/>
          </w:tcPr>
          <w:p w14:paraId="26241E0C" w14:textId="77777777" w:rsidR="004C23B8" w:rsidRDefault="004C23B8" w:rsidP="004C23B8"/>
        </w:tc>
        <w:tc>
          <w:tcPr>
            <w:tcW w:w="2785" w:type="dxa"/>
          </w:tcPr>
          <w:p w14:paraId="52A1853B" w14:textId="77777777" w:rsidR="004C23B8" w:rsidRDefault="004C23B8" w:rsidP="004C23B8"/>
        </w:tc>
        <w:tc>
          <w:tcPr>
            <w:tcW w:w="1255" w:type="dxa"/>
          </w:tcPr>
          <w:p w14:paraId="1980FE3B" w14:textId="77777777" w:rsidR="004C23B8" w:rsidRDefault="004C23B8" w:rsidP="004C23B8">
            <w:r>
              <w:t>Funding Allocated</w:t>
            </w:r>
          </w:p>
        </w:tc>
        <w:tc>
          <w:tcPr>
            <w:tcW w:w="3785" w:type="dxa"/>
          </w:tcPr>
          <w:p w14:paraId="04A5D017" w14:textId="77777777" w:rsidR="004C23B8" w:rsidRDefault="004C23B8" w:rsidP="004C23B8"/>
        </w:tc>
        <w:tc>
          <w:tcPr>
            <w:tcW w:w="3783" w:type="dxa"/>
          </w:tcPr>
          <w:p w14:paraId="682CADBD" w14:textId="77777777" w:rsidR="004C23B8" w:rsidRDefault="004C23B8" w:rsidP="004C23B8"/>
        </w:tc>
      </w:tr>
      <w:tr w:rsidR="00567886" w14:paraId="340A7C68" w14:textId="77777777" w:rsidTr="00567886">
        <w:trPr>
          <w:trHeight w:val="2362"/>
        </w:trPr>
        <w:tc>
          <w:tcPr>
            <w:tcW w:w="3780" w:type="dxa"/>
          </w:tcPr>
          <w:p w14:paraId="26DDB080" w14:textId="5A771B15" w:rsidR="00567886" w:rsidRDefault="00567886" w:rsidP="004C23B8">
            <w:r>
              <w:t>To purchase uniform for PE that children can wear when representing school.</w:t>
            </w:r>
          </w:p>
        </w:tc>
        <w:tc>
          <w:tcPr>
            <w:tcW w:w="2785" w:type="dxa"/>
          </w:tcPr>
          <w:p w14:paraId="21C8F7AB" w14:textId="6D4F6B56" w:rsidR="00567886" w:rsidRDefault="00567886" w:rsidP="004C23B8">
            <w:r>
              <w:t>Purchase more clothing that can be worn by KS1 and KS2 children when they attend school events to encourage team spirit and make them proud of representing school.</w:t>
            </w:r>
          </w:p>
        </w:tc>
        <w:tc>
          <w:tcPr>
            <w:tcW w:w="1255" w:type="dxa"/>
          </w:tcPr>
          <w:p w14:paraId="6668DA06" w14:textId="0BC616CA" w:rsidR="00567886" w:rsidRDefault="00567886" w:rsidP="00567886">
            <w:r>
              <w:t>£2115</w:t>
            </w:r>
          </w:p>
          <w:p w14:paraId="35D21471" w14:textId="51A830A6" w:rsidR="00567886" w:rsidRDefault="00567886" w:rsidP="004C23B8"/>
        </w:tc>
        <w:tc>
          <w:tcPr>
            <w:tcW w:w="3785" w:type="dxa"/>
          </w:tcPr>
          <w:p w14:paraId="57670B2A" w14:textId="6F8689AB" w:rsidR="00567886" w:rsidRDefault="00567886" w:rsidP="004C23B8">
            <w:r>
              <w:t xml:space="preserve">All children have been bought a PE kit for next year PE. Sports kit has been purchased for sport trips, </w:t>
            </w:r>
            <w:proofErr w:type="gramStart"/>
            <w:r>
              <w:t>events</w:t>
            </w:r>
            <w:proofErr w:type="gramEnd"/>
            <w:r>
              <w:t xml:space="preserve"> and competitions. </w:t>
            </w:r>
          </w:p>
        </w:tc>
        <w:tc>
          <w:tcPr>
            <w:tcW w:w="3783" w:type="dxa"/>
          </w:tcPr>
          <w:p w14:paraId="27243B7A" w14:textId="59755FE1" w:rsidR="00567886" w:rsidRDefault="00F11D6A" w:rsidP="004C23B8">
            <w:r>
              <w:t xml:space="preserve">Children to wear the sports uniform to events to feel like they are part of the team. </w:t>
            </w:r>
          </w:p>
        </w:tc>
      </w:tr>
      <w:tr w:rsidR="00567886" w14:paraId="17E6B6D0" w14:textId="77777777" w:rsidTr="00567886">
        <w:trPr>
          <w:trHeight w:val="3338"/>
        </w:trPr>
        <w:tc>
          <w:tcPr>
            <w:tcW w:w="3780" w:type="dxa"/>
          </w:tcPr>
          <w:p w14:paraId="6030CBF4" w14:textId="4EFE2F05" w:rsidR="00567886" w:rsidRDefault="00567886" w:rsidP="004C23B8">
            <w:r>
              <w:t>To improve outcomes for Year 6 end of KS2 swimming.</w:t>
            </w:r>
          </w:p>
        </w:tc>
        <w:tc>
          <w:tcPr>
            <w:tcW w:w="2785" w:type="dxa"/>
          </w:tcPr>
          <w:p w14:paraId="75B16A3D" w14:textId="77777777" w:rsidR="00567886" w:rsidRDefault="00567886" w:rsidP="004C23B8">
            <w:r>
              <w:t>Year 5 to attended extra swimming sessions to ensure more reach curriculum goal.</w:t>
            </w:r>
          </w:p>
          <w:p w14:paraId="350C0F88" w14:textId="77777777" w:rsidR="00567886" w:rsidRDefault="00567886" w:rsidP="004C23B8"/>
          <w:p w14:paraId="246F8D4F" w14:textId="77777777" w:rsidR="00567886" w:rsidRDefault="00567886" w:rsidP="004C23B8"/>
          <w:p w14:paraId="44DA1C79" w14:textId="77777777" w:rsidR="00567886" w:rsidRDefault="00567886" w:rsidP="004C23B8"/>
          <w:p w14:paraId="4B0D4640" w14:textId="621C7C48" w:rsidR="00567886" w:rsidRDefault="00567886" w:rsidP="004C23B8"/>
        </w:tc>
        <w:tc>
          <w:tcPr>
            <w:tcW w:w="1255" w:type="dxa"/>
          </w:tcPr>
          <w:p w14:paraId="574CF3B1" w14:textId="4B3A4FD9" w:rsidR="00567886" w:rsidRDefault="00567886" w:rsidP="004C23B8">
            <w:r>
              <w:t>£1727</w:t>
            </w:r>
          </w:p>
        </w:tc>
        <w:tc>
          <w:tcPr>
            <w:tcW w:w="3785" w:type="dxa"/>
          </w:tcPr>
          <w:p w14:paraId="3E2DC377" w14:textId="03341E11" w:rsidR="00567886" w:rsidRDefault="00567886" w:rsidP="004C23B8">
            <w:r>
              <w:t xml:space="preserve">More children have reached National Curriculum goal than in previous years and high percentage of children can </w:t>
            </w:r>
            <w:proofErr w:type="spellStart"/>
            <w:r>
              <w:t>self rescue</w:t>
            </w:r>
            <w:proofErr w:type="spellEnd"/>
            <w:r>
              <w:t>.</w:t>
            </w:r>
          </w:p>
        </w:tc>
        <w:tc>
          <w:tcPr>
            <w:tcW w:w="3783" w:type="dxa"/>
          </w:tcPr>
          <w:p w14:paraId="12EABEC2" w14:textId="0FBEA9B9" w:rsidR="00F11D6A" w:rsidRDefault="00F11D6A" w:rsidP="004C23B8">
            <w:r>
              <w:t>to enquire about sending more Year 6 children swimming next year to continue this improvement and potentially send a younger year group to be introduced earlier.</w:t>
            </w:r>
          </w:p>
          <w:p w14:paraId="160BEE82" w14:textId="77777777" w:rsidR="00F11D6A" w:rsidRDefault="00F11D6A" w:rsidP="004C23B8"/>
          <w:p w14:paraId="7CB070DD" w14:textId="52A4C44F" w:rsidR="00567886" w:rsidRDefault="00F11D6A" w:rsidP="004C23B8">
            <w:r>
              <w:t xml:space="preserve">Year 4 to complete school swimming next year. </w:t>
            </w:r>
          </w:p>
        </w:tc>
      </w:tr>
      <w:tr w:rsidR="00567886" w14:paraId="461E0072" w14:textId="77777777" w:rsidTr="00567886">
        <w:trPr>
          <w:trHeight w:val="2117"/>
        </w:trPr>
        <w:tc>
          <w:tcPr>
            <w:tcW w:w="3780" w:type="dxa"/>
          </w:tcPr>
          <w:p w14:paraId="658A0C6C" w14:textId="5FEAE9E8" w:rsidR="00567886" w:rsidRDefault="00567886" w:rsidP="004C23B8">
            <w:r>
              <w:lastRenderedPageBreak/>
              <w:t>All children to be bought a PE kit for next year</w:t>
            </w:r>
          </w:p>
        </w:tc>
        <w:tc>
          <w:tcPr>
            <w:tcW w:w="2785" w:type="dxa"/>
          </w:tcPr>
          <w:p w14:paraId="7C0B84D7" w14:textId="66EDCA0E" w:rsidR="00567886" w:rsidRDefault="00567886" w:rsidP="004C23B8">
            <w:r>
              <w:t xml:space="preserve">All children to participate in lessons with correct PE kit. </w:t>
            </w:r>
          </w:p>
        </w:tc>
        <w:tc>
          <w:tcPr>
            <w:tcW w:w="1255" w:type="dxa"/>
          </w:tcPr>
          <w:p w14:paraId="60F424BD" w14:textId="47592790" w:rsidR="00567886" w:rsidRDefault="00567886" w:rsidP="004C23B8">
            <w:r>
              <w:t>£4578</w:t>
            </w:r>
          </w:p>
        </w:tc>
        <w:tc>
          <w:tcPr>
            <w:tcW w:w="3785" w:type="dxa"/>
          </w:tcPr>
          <w:p w14:paraId="11325196" w14:textId="4C201D80" w:rsidR="00567886" w:rsidRDefault="00567886" w:rsidP="004C23B8">
            <w:r>
              <w:t xml:space="preserve">All children have been given these PE kits for next year. </w:t>
            </w:r>
          </w:p>
        </w:tc>
        <w:tc>
          <w:tcPr>
            <w:tcW w:w="3783" w:type="dxa"/>
          </w:tcPr>
          <w:p w14:paraId="5270A2AF" w14:textId="2F4C0FC8" w:rsidR="00567886" w:rsidRDefault="00F11D6A" w:rsidP="004C23B8">
            <w:r>
              <w:t xml:space="preserve">All children to wear their PE kit during PE lessons, hopefully encouraging more children to participate and achieving their full potential. </w:t>
            </w:r>
          </w:p>
        </w:tc>
      </w:tr>
    </w:tbl>
    <w:p w14:paraId="62AC2D1F" w14:textId="77777777" w:rsidR="00D209E4" w:rsidRDefault="00D209E4"/>
    <w:tbl>
      <w:tblPr>
        <w:tblStyle w:val="TableGrid"/>
        <w:tblpPr w:leftFromText="180" w:rightFromText="180" w:vertAnchor="text" w:horzAnchor="margin" w:tblpY="-56"/>
        <w:tblW w:w="0" w:type="auto"/>
        <w:tblLook w:val="04A0" w:firstRow="1" w:lastRow="0" w:firstColumn="1" w:lastColumn="0" w:noHBand="0" w:noVBand="1"/>
      </w:tblPr>
      <w:tblGrid>
        <w:gridCol w:w="3789"/>
        <w:gridCol w:w="2782"/>
        <w:gridCol w:w="1166"/>
        <w:gridCol w:w="3790"/>
        <w:gridCol w:w="3789"/>
      </w:tblGrid>
      <w:tr w:rsidR="00E03F95" w14:paraId="220654E6" w14:textId="77777777" w:rsidTr="00E03F95">
        <w:trPr>
          <w:trHeight w:val="272"/>
        </w:trPr>
        <w:tc>
          <w:tcPr>
            <w:tcW w:w="11527" w:type="dxa"/>
            <w:gridSpan w:val="4"/>
            <w:vMerge w:val="restart"/>
          </w:tcPr>
          <w:p w14:paraId="34CB4580" w14:textId="77777777" w:rsidR="00E03F95" w:rsidRDefault="00E03F95" w:rsidP="00E03F95">
            <w:r>
              <w:lastRenderedPageBreak/>
              <w:t xml:space="preserve">Key indicator 3: Increased confidence, </w:t>
            </w:r>
            <w:proofErr w:type="gramStart"/>
            <w:r>
              <w:t>knowledge</w:t>
            </w:r>
            <w:proofErr w:type="gramEnd"/>
            <w:r>
              <w:t xml:space="preserve"> and skills of all staff in teaching PE and sport</w:t>
            </w:r>
          </w:p>
          <w:p w14:paraId="753619A3" w14:textId="77777777" w:rsidR="00E03F95" w:rsidRDefault="00E03F95" w:rsidP="00E03F95"/>
        </w:tc>
        <w:tc>
          <w:tcPr>
            <w:tcW w:w="3789" w:type="dxa"/>
          </w:tcPr>
          <w:p w14:paraId="37826FC3" w14:textId="77777777" w:rsidR="00E03F95" w:rsidRDefault="00E03F95" w:rsidP="00E03F95">
            <w:r>
              <w:t>Percentage of Total Allocation</w:t>
            </w:r>
          </w:p>
        </w:tc>
      </w:tr>
      <w:tr w:rsidR="00E03F95" w14:paraId="1360FA95" w14:textId="77777777" w:rsidTr="00E03F95">
        <w:trPr>
          <w:trHeight w:val="299"/>
        </w:trPr>
        <w:tc>
          <w:tcPr>
            <w:tcW w:w="11527" w:type="dxa"/>
            <w:gridSpan w:val="4"/>
            <w:vMerge/>
            <w:tcBorders>
              <w:bottom w:val="nil"/>
            </w:tcBorders>
          </w:tcPr>
          <w:p w14:paraId="67F3B2DA" w14:textId="77777777" w:rsidR="00E03F95" w:rsidRDefault="00E03F95" w:rsidP="00E03F95"/>
        </w:tc>
        <w:tc>
          <w:tcPr>
            <w:tcW w:w="3789" w:type="dxa"/>
            <w:tcBorders>
              <w:top w:val="nil"/>
            </w:tcBorders>
          </w:tcPr>
          <w:p w14:paraId="0B2130FC" w14:textId="566CB1E4" w:rsidR="00E03F95" w:rsidRDefault="00E03F95" w:rsidP="00E03F95"/>
        </w:tc>
      </w:tr>
      <w:tr w:rsidR="00E03F95" w14:paraId="54107FAE" w14:textId="77777777" w:rsidTr="00E03F95">
        <w:trPr>
          <w:trHeight w:val="272"/>
        </w:trPr>
        <w:tc>
          <w:tcPr>
            <w:tcW w:w="3789" w:type="dxa"/>
          </w:tcPr>
          <w:p w14:paraId="0A79E11A" w14:textId="77777777" w:rsidR="00E03F95" w:rsidRDefault="00E03F95" w:rsidP="00E03F95">
            <w:r>
              <w:t>Intent</w:t>
            </w:r>
          </w:p>
        </w:tc>
        <w:tc>
          <w:tcPr>
            <w:tcW w:w="3948" w:type="dxa"/>
            <w:gridSpan w:val="2"/>
          </w:tcPr>
          <w:p w14:paraId="00BD540D" w14:textId="77777777" w:rsidR="00E03F95" w:rsidRDefault="00E03F95" w:rsidP="00E03F95">
            <w:r>
              <w:t>Implementation</w:t>
            </w:r>
          </w:p>
        </w:tc>
        <w:tc>
          <w:tcPr>
            <w:tcW w:w="3789" w:type="dxa"/>
          </w:tcPr>
          <w:p w14:paraId="7A4E33A3" w14:textId="77777777" w:rsidR="00E03F95" w:rsidRDefault="00E03F95" w:rsidP="00E03F95">
            <w:r>
              <w:t>Impact</w:t>
            </w:r>
          </w:p>
        </w:tc>
        <w:tc>
          <w:tcPr>
            <w:tcW w:w="3789" w:type="dxa"/>
          </w:tcPr>
          <w:p w14:paraId="251FE7E8" w14:textId="77777777" w:rsidR="00E03F95" w:rsidRDefault="00E03F95" w:rsidP="00E03F95">
            <w:r>
              <w:t>Sustainability and Next Steps</w:t>
            </w:r>
          </w:p>
        </w:tc>
      </w:tr>
      <w:tr w:rsidR="00E03F95" w14:paraId="2DBE08D0" w14:textId="77777777" w:rsidTr="00E03F95">
        <w:trPr>
          <w:trHeight w:val="543"/>
        </w:trPr>
        <w:tc>
          <w:tcPr>
            <w:tcW w:w="3789" w:type="dxa"/>
          </w:tcPr>
          <w:p w14:paraId="17FF0C3B" w14:textId="77777777" w:rsidR="00E03F95" w:rsidRDefault="00E03F95" w:rsidP="00E03F95"/>
        </w:tc>
        <w:tc>
          <w:tcPr>
            <w:tcW w:w="2782" w:type="dxa"/>
          </w:tcPr>
          <w:p w14:paraId="2E84FAFE" w14:textId="77777777" w:rsidR="00E03F95" w:rsidRDefault="00E03F95" w:rsidP="00E03F95"/>
        </w:tc>
        <w:tc>
          <w:tcPr>
            <w:tcW w:w="1165" w:type="dxa"/>
          </w:tcPr>
          <w:p w14:paraId="3E9DA7A8" w14:textId="77777777" w:rsidR="00E03F95" w:rsidRDefault="00E03F95" w:rsidP="00E03F95">
            <w:r>
              <w:t>Funding Allocated</w:t>
            </w:r>
          </w:p>
        </w:tc>
        <w:tc>
          <w:tcPr>
            <w:tcW w:w="3789" w:type="dxa"/>
          </w:tcPr>
          <w:p w14:paraId="4135B983" w14:textId="77777777" w:rsidR="00E03F95" w:rsidRDefault="00E03F95" w:rsidP="00E03F95"/>
        </w:tc>
        <w:tc>
          <w:tcPr>
            <w:tcW w:w="3789" w:type="dxa"/>
          </w:tcPr>
          <w:p w14:paraId="451ABC7E" w14:textId="77777777" w:rsidR="00E03F95" w:rsidRDefault="00E03F95" w:rsidP="00E03F95"/>
        </w:tc>
      </w:tr>
      <w:tr w:rsidR="00E03F95" w14:paraId="4EBAA940" w14:textId="77777777" w:rsidTr="00E03F95">
        <w:trPr>
          <w:trHeight w:val="3505"/>
        </w:trPr>
        <w:tc>
          <w:tcPr>
            <w:tcW w:w="3789" w:type="dxa"/>
          </w:tcPr>
          <w:p w14:paraId="6E64E1A3" w14:textId="77777777" w:rsidR="00E03F95" w:rsidRDefault="00E03F95" w:rsidP="00E03F95">
            <w:r>
              <w:t>To develop staff’s knowledge of teaching PE with CPD</w:t>
            </w:r>
          </w:p>
        </w:tc>
        <w:tc>
          <w:tcPr>
            <w:tcW w:w="2782" w:type="dxa"/>
          </w:tcPr>
          <w:p w14:paraId="2B2759EC" w14:textId="5765761A" w:rsidR="00E03F95" w:rsidRDefault="00770781" w:rsidP="00E03F95">
            <w:r>
              <w:t>Staff to attend a zoom training session about how to get the most out of new pe</w:t>
            </w:r>
            <w:r w:rsidR="00F11D6A">
              <w:t xml:space="preserve"> </w:t>
            </w:r>
            <w:r>
              <w:t xml:space="preserve">planning tool. PE </w:t>
            </w:r>
            <w:proofErr w:type="gramStart"/>
            <w:r>
              <w:t>lead</w:t>
            </w:r>
            <w:proofErr w:type="gramEnd"/>
            <w:r>
              <w:t xml:space="preserve"> to monitor PE being taught using this programme and to implement extra support if staff require it.</w:t>
            </w:r>
          </w:p>
          <w:p w14:paraId="79D7F028" w14:textId="77777777" w:rsidR="008D628B" w:rsidRDefault="008D628B" w:rsidP="00E03F95"/>
          <w:p w14:paraId="2F310E65" w14:textId="50F57D56" w:rsidR="008D628B" w:rsidRDefault="008D628B" w:rsidP="00E03F95">
            <w:r>
              <w:t xml:space="preserve">PE </w:t>
            </w:r>
            <w:proofErr w:type="gramStart"/>
            <w:r>
              <w:t>lead</w:t>
            </w:r>
            <w:proofErr w:type="gramEnd"/>
            <w:r>
              <w:t xml:space="preserve"> to attend conferences held by local authority to </w:t>
            </w:r>
            <w:r w:rsidR="007C7791">
              <w:t>understand current PE requirements</w:t>
            </w:r>
            <w:r w:rsidR="008E793C">
              <w:t>.</w:t>
            </w:r>
          </w:p>
        </w:tc>
        <w:tc>
          <w:tcPr>
            <w:tcW w:w="1165" w:type="dxa"/>
          </w:tcPr>
          <w:p w14:paraId="08020CFD" w14:textId="1E5F02D7" w:rsidR="00E03F95" w:rsidRDefault="00E03F95" w:rsidP="00E03F95">
            <w:r>
              <w:t>£995</w:t>
            </w:r>
            <w:r w:rsidR="00A20C84">
              <w:t xml:space="preserve"> (</w:t>
            </w:r>
            <w:r w:rsidR="00EB1C7E">
              <w:t>already paid from previous budget)</w:t>
            </w:r>
          </w:p>
        </w:tc>
        <w:tc>
          <w:tcPr>
            <w:tcW w:w="3789" w:type="dxa"/>
          </w:tcPr>
          <w:p w14:paraId="57433C81" w14:textId="77777777" w:rsidR="00E03F95" w:rsidRDefault="00E03F95" w:rsidP="00E03F95">
            <w:r>
              <w:t>Staff who can confidently impart knowledge to children and understand requirements for PE.</w:t>
            </w:r>
          </w:p>
          <w:p w14:paraId="2BB66F8B" w14:textId="77777777" w:rsidR="008E793C" w:rsidRDefault="008E793C" w:rsidP="00E03F95"/>
          <w:p w14:paraId="449D087D" w14:textId="77777777" w:rsidR="008E793C" w:rsidRDefault="008E793C" w:rsidP="00E03F95"/>
          <w:p w14:paraId="6DB83CB6" w14:textId="77777777" w:rsidR="008E793C" w:rsidRDefault="008E793C" w:rsidP="00E03F95"/>
          <w:p w14:paraId="5D740F2D" w14:textId="77777777" w:rsidR="008E793C" w:rsidRDefault="008E793C" w:rsidP="00E03F95"/>
          <w:p w14:paraId="1E532FCE" w14:textId="77777777" w:rsidR="008E793C" w:rsidRDefault="008E793C" w:rsidP="00E03F95"/>
          <w:p w14:paraId="3CC3D26A" w14:textId="77777777" w:rsidR="008E793C" w:rsidRDefault="008E793C" w:rsidP="00E03F95"/>
          <w:p w14:paraId="51B906A6" w14:textId="74B7E70D" w:rsidR="008E793C" w:rsidRDefault="008E793C" w:rsidP="00E03F95">
            <w:r>
              <w:t xml:space="preserve">PE </w:t>
            </w:r>
            <w:proofErr w:type="gramStart"/>
            <w:r>
              <w:t>lead</w:t>
            </w:r>
            <w:proofErr w:type="gramEnd"/>
            <w:r>
              <w:t xml:space="preserve"> able to confidently lead subject and offer support to </w:t>
            </w:r>
            <w:r w:rsidR="00E72FBF">
              <w:t>members of staff when required.</w:t>
            </w:r>
          </w:p>
        </w:tc>
        <w:tc>
          <w:tcPr>
            <w:tcW w:w="3789" w:type="dxa"/>
          </w:tcPr>
          <w:p w14:paraId="4240E5BF" w14:textId="77777777" w:rsidR="00E03F95" w:rsidRDefault="00E03F95" w:rsidP="00E03F95">
            <w:r>
              <w:t>To ensure any staff that may still be finding this tricky are paired with a confident staff member for extra support.</w:t>
            </w:r>
          </w:p>
        </w:tc>
      </w:tr>
      <w:tr w:rsidR="00567886" w14:paraId="1ADCC3E6" w14:textId="77777777" w:rsidTr="00E03F95">
        <w:trPr>
          <w:trHeight w:val="3505"/>
        </w:trPr>
        <w:tc>
          <w:tcPr>
            <w:tcW w:w="3789" w:type="dxa"/>
          </w:tcPr>
          <w:p w14:paraId="132E2164" w14:textId="7065F8D6" w:rsidR="00567886" w:rsidRDefault="00567886" w:rsidP="00E03F95">
            <w:r>
              <w:t xml:space="preserve">All teachers to teach PE lessons following the staff training. </w:t>
            </w:r>
          </w:p>
        </w:tc>
        <w:tc>
          <w:tcPr>
            <w:tcW w:w="2782" w:type="dxa"/>
          </w:tcPr>
          <w:p w14:paraId="6BC3BE09" w14:textId="5E799FD9" w:rsidR="00567886" w:rsidRDefault="00567886" w:rsidP="00E03F95">
            <w:r>
              <w:t xml:space="preserve">Teachers to follow and record data on the Primary PE Planning </w:t>
            </w:r>
          </w:p>
        </w:tc>
        <w:tc>
          <w:tcPr>
            <w:tcW w:w="1165" w:type="dxa"/>
          </w:tcPr>
          <w:p w14:paraId="4F5E4EC3" w14:textId="0423C388" w:rsidR="00567886" w:rsidRDefault="00567886" w:rsidP="00E03F95">
            <w:r>
              <w:t>£395</w:t>
            </w:r>
          </w:p>
        </w:tc>
        <w:tc>
          <w:tcPr>
            <w:tcW w:w="3789" w:type="dxa"/>
          </w:tcPr>
          <w:p w14:paraId="70007377" w14:textId="3C70BED6" w:rsidR="00567886" w:rsidRDefault="00567886" w:rsidP="00E03F95">
            <w:r>
              <w:t xml:space="preserve">All children have successfully joined in a range of PE lessons. Teachers have delivered the lessons </w:t>
            </w:r>
            <w:proofErr w:type="gramStart"/>
            <w:r>
              <w:t>confident</w:t>
            </w:r>
            <w:proofErr w:type="gramEnd"/>
            <w:r>
              <w:t xml:space="preserve"> and this has shown in their improvements. </w:t>
            </w:r>
          </w:p>
        </w:tc>
        <w:tc>
          <w:tcPr>
            <w:tcW w:w="3789" w:type="dxa"/>
          </w:tcPr>
          <w:p w14:paraId="5C5A9A42" w14:textId="3F053EC4" w:rsidR="00567886" w:rsidRDefault="00F11D6A" w:rsidP="00E03F95">
            <w:r>
              <w:t xml:space="preserve">TO continue to use the Primary PE planning tool to plan lessons to ensure children are receiving a balanced and well taught PE curriculum. </w:t>
            </w:r>
          </w:p>
        </w:tc>
      </w:tr>
      <w:tr w:rsidR="00567886" w14:paraId="41A7646E" w14:textId="77777777" w:rsidTr="00E03F95">
        <w:trPr>
          <w:trHeight w:val="3505"/>
        </w:trPr>
        <w:tc>
          <w:tcPr>
            <w:tcW w:w="3789" w:type="dxa"/>
          </w:tcPr>
          <w:p w14:paraId="0705C72D" w14:textId="6E395543" w:rsidR="00567886" w:rsidRDefault="00567886" w:rsidP="00E03F95">
            <w:r>
              <w:lastRenderedPageBreak/>
              <w:t xml:space="preserve">All teaching staff to be bought PE clothing for both PE lessons and </w:t>
            </w:r>
            <w:proofErr w:type="spellStart"/>
            <w:r>
              <w:t>extra curricular</w:t>
            </w:r>
            <w:proofErr w:type="spellEnd"/>
            <w:r>
              <w:t xml:space="preserve"> events. </w:t>
            </w:r>
          </w:p>
        </w:tc>
        <w:tc>
          <w:tcPr>
            <w:tcW w:w="2782" w:type="dxa"/>
          </w:tcPr>
          <w:p w14:paraId="03B6C36C" w14:textId="60CDB6B3" w:rsidR="00567886" w:rsidRDefault="00567886" w:rsidP="00E03F95">
            <w:r>
              <w:t xml:space="preserve">To improve </w:t>
            </w:r>
            <w:proofErr w:type="gramStart"/>
            <w:r>
              <w:t>staffs</w:t>
            </w:r>
            <w:proofErr w:type="gramEnd"/>
            <w:r>
              <w:t xml:space="preserve"> involvement in PE and feel as if they are part of the event with the children. </w:t>
            </w:r>
          </w:p>
        </w:tc>
        <w:tc>
          <w:tcPr>
            <w:tcW w:w="1165" w:type="dxa"/>
          </w:tcPr>
          <w:p w14:paraId="1573B0F2" w14:textId="64E6628E" w:rsidR="00567886" w:rsidRDefault="00567886" w:rsidP="00E03F95">
            <w:r>
              <w:t>£1709</w:t>
            </w:r>
          </w:p>
        </w:tc>
        <w:tc>
          <w:tcPr>
            <w:tcW w:w="3789" w:type="dxa"/>
          </w:tcPr>
          <w:p w14:paraId="1257FBEC" w14:textId="77777777" w:rsidR="00567886" w:rsidRDefault="00567886" w:rsidP="00E03F95"/>
        </w:tc>
        <w:tc>
          <w:tcPr>
            <w:tcW w:w="3789" w:type="dxa"/>
          </w:tcPr>
          <w:p w14:paraId="23F98D5A" w14:textId="77777777" w:rsidR="00567886" w:rsidRDefault="00F11D6A" w:rsidP="00E03F95">
            <w:r>
              <w:t xml:space="preserve">Continue to wear PE kits for teaching PE, ensuring children feel like the teacher is involved in the lesson too. </w:t>
            </w:r>
          </w:p>
          <w:p w14:paraId="05BF8EA9" w14:textId="77777777" w:rsidR="00F11D6A" w:rsidRDefault="00F11D6A" w:rsidP="00E03F95"/>
          <w:p w14:paraId="54685590" w14:textId="6E4BF44C" w:rsidR="00F11D6A" w:rsidRDefault="00F11D6A" w:rsidP="00E03F95">
            <w:r>
              <w:t xml:space="preserve">Enquire about more PE clothing for other members of staff in school. </w:t>
            </w:r>
          </w:p>
        </w:tc>
      </w:tr>
    </w:tbl>
    <w:p w14:paraId="700EAB7D" w14:textId="0A1D46BD" w:rsidR="00E03F95" w:rsidRDefault="00E03F95"/>
    <w:p w14:paraId="202F6DD8" w14:textId="5695BF40" w:rsidR="00CD0672" w:rsidRDefault="00CD0672"/>
    <w:p w14:paraId="49D6D48A" w14:textId="51A48740" w:rsidR="00CD0672" w:rsidRDefault="00CD0672"/>
    <w:p w14:paraId="1FA5691D" w14:textId="77777777" w:rsidR="00A4078E" w:rsidRDefault="00A4078E"/>
    <w:tbl>
      <w:tblPr>
        <w:tblStyle w:val="TableGrid"/>
        <w:tblpPr w:leftFromText="180" w:rightFromText="180" w:vertAnchor="text" w:horzAnchor="margin" w:tblpY="121"/>
        <w:tblW w:w="0" w:type="auto"/>
        <w:tblLook w:val="04A0" w:firstRow="1" w:lastRow="0" w:firstColumn="1" w:lastColumn="0" w:noHBand="0" w:noVBand="1"/>
      </w:tblPr>
      <w:tblGrid>
        <w:gridCol w:w="3839"/>
        <w:gridCol w:w="2681"/>
        <w:gridCol w:w="1165"/>
        <w:gridCol w:w="3840"/>
        <w:gridCol w:w="3839"/>
      </w:tblGrid>
      <w:tr w:rsidR="00C8147F" w14:paraId="14AF8731" w14:textId="77777777" w:rsidTr="00E03F95">
        <w:trPr>
          <w:trHeight w:val="270"/>
        </w:trPr>
        <w:tc>
          <w:tcPr>
            <w:tcW w:w="11525" w:type="dxa"/>
            <w:gridSpan w:val="4"/>
            <w:vMerge w:val="restart"/>
          </w:tcPr>
          <w:p w14:paraId="13BF61B2" w14:textId="77777777" w:rsidR="00C8147F" w:rsidRDefault="00C8147F" w:rsidP="00C8147F">
            <w:r>
              <w:t>Key indicator 4: Broader experience of a range of sports and activities offered to all pupils</w:t>
            </w:r>
          </w:p>
          <w:p w14:paraId="46B5E15C" w14:textId="14921209" w:rsidR="00C8147F" w:rsidRDefault="00C8147F" w:rsidP="007F13C0"/>
        </w:tc>
        <w:tc>
          <w:tcPr>
            <w:tcW w:w="3839" w:type="dxa"/>
          </w:tcPr>
          <w:p w14:paraId="4A936C53" w14:textId="7D8FE6B1" w:rsidR="00C8147F" w:rsidRDefault="00C8147F" w:rsidP="007F13C0">
            <w:r>
              <w:t>Percentage of Total Allocation</w:t>
            </w:r>
          </w:p>
        </w:tc>
      </w:tr>
      <w:tr w:rsidR="00C8147F" w14:paraId="20A7A27C" w14:textId="77777777" w:rsidTr="00E03F95">
        <w:trPr>
          <w:trHeight w:val="297"/>
        </w:trPr>
        <w:tc>
          <w:tcPr>
            <w:tcW w:w="11525" w:type="dxa"/>
            <w:gridSpan w:val="4"/>
            <w:vMerge/>
            <w:tcBorders>
              <w:bottom w:val="nil"/>
            </w:tcBorders>
          </w:tcPr>
          <w:p w14:paraId="445F54B5" w14:textId="77777777" w:rsidR="00C8147F" w:rsidRDefault="00C8147F" w:rsidP="007F13C0"/>
        </w:tc>
        <w:tc>
          <w:tcPr>
            <w:tcW w:w="3839" w:type="dxa"/>
            <w:tcBorders>
              <w:top w:val="nil"/>
            </w:tcBorders>
          </w:tcPr>
          <w:p w14:paraId="18416AB7" w14:textId="3433435A" w:rsidR="00C8147F" w:rsidRDefault="00C8147F" w:rsidP="007F13C0"/>
        </w:tc>
      </w:tr>
      <w:tr w:rsidR="00C8147F" w14:paraId="0739FB28" w14:textId="77777777" w:rsidTr="00F263FA">
        <w:trPr>
          <w:trHeight w:val="270"/>
        </w:trPr>
        <w:tc>
          <w:tcPr>
            <w:tcW w:w="3839" w:type="dxa"/>
          </w:tcPr>
          <w:p w14:paraId="77CEA550" w14:textId="2F3E599A" w:rsidR="00C8147F" w:rsidRDefault="00C8147F" w:rsidP="00C8147F">
            <w:r>
              <w:t>Intent</w:t>
            </w:r>
          </w:p>
        </w:tc>
        <w:tc>
          <w:tcPr>
            <w:tcW w:w="3846" w:type="dxa"/>
            <w:gridSpan w:val="2"/>
          </w:tcPr>
          <w:p w14:paraId="4DA8E9FE" w14:textId="0600323B" w:rsidR="00C8147F" w:rsidRDefault="00C8147F" w:rsidP="00C8147F">
            <w:r>
              <w:t>Implementation</w:t>
            </w:r>
          </w:p>
        </w:tc>
        <w:tc>
          <w:tcPr>
            <w:tcW w:w="3840" w:type="dxa"/>
          </w:tcPr>
          <w:p w14:paraId="64259FE5" w14:textId="5093A746" w:rsidR="00C8147F" w:rsidRDefault="00C8147F" w:rsidP="00C8147F">
            <w:r>
              <w:t>Impact</w:t>
            </w:r>
          </w:p>
        </w:tc>
        <w:tc>
          <w:tcPr>
            <w:tcW w:w="3839" w:type="dxa"/>
          </w:tcPr>
          <w:p w14:paraId="1274003E" w14:textId="4B84F7DA" w:rsidR="00C8147F" w:rsidRDefault="00C8147F" w:rsidP="00C8147F">
            <w:r>
              <w:t>Sustainability and Next Steps</w:t>
            </w:r>
          </w:p>
        </w:tc>
      </w:tr>
      <w:tr w:rsidR="00C8147F" w14:paraId="4C6B866C" w14:textId="77777777" w:rsidTr="00F263FA">
        <w:trPr>
          <w:trHeight w:val="539"/>
        </w:trPr>
        <w:tc>
          <w:tcPr>
            <w:tcW w:w="3839" w:type="dxa"/>
          </w:tcPr>
          <w:p w14:paraId="096BEC4E" w14:textId="77777777" w:rsidR="00C8147F" w:rsidRDefault="00C8147F" w:rsidP="00C8147F"/>
        </w:tc>
        <w:tc>
          <w:tcPr>
            <w:tcW w:w="2681" w:type="dxa"/>
          </w:tcPr>
          <w:p w14:paraId="0C552429" w14:textId="77777777" w:rsidR="00C8147F" w:rsidRDefault="00C8147F" w:rsidP="00C8147F"/>
        </w:tc>
        <w:tc>
          <w:tcPr>
            <w:tcW w:w="1165" w:type="dxa"/>
          </w:tcPr>
          <w:p w14:paraId="05012C69" w14:textId="75B6E0DF" w:rsidR="00C8147F" w:rsidRDefault="00C8147F" w:rsidP="00C8147F">
            <w:r>
              <w:t>Funding Allocated</w:t>
            </w:r>
          </w:p>
        </w:tc>
        <w:tc>
          <w:tcPr>
            <w:tcW w:w="3840" w:type="dxa"/>
          </w:tcPr>
          <w:p w14:paraId="3958F8BC" w14:textId="66A28CD1" w:rsidR="00C8147F" w:rsidRDefault="00C8147F" w:rsidP="00C8147F"/>
        </w:tc>
        <w:tc>
          <w:tcPr>
            <w:tcW w:w="3839" w:type="dxa"/>
          </w:tcPr>
          <w:p w14:paraId="254B14D9" w14:textId="77777777" w:rsidR="00C8147F" w:rsidRDefault="00C8147F" w:rsidP="00C8147F"/>
        </w:tc>
      </w:tr>
      <w:tr w:rsidR="00C8147F" w14:paraId="0874F8B2" w14:textId="77777777" w:rsidTr="00436AAB">
        <w:trPr>
          <w:trHeight w:val="2550"/>
        </w:trPr>
        <w:tc>
          <w:tcPr>
            <w:tcW w:w="3839" w:type="dxa"/>
          </w:tcPr>
          <w:p w14:paraId="2CE230E1" w14:textId="41E4CA00" w:rsidR="00C8147F" w:rsidRDefault="00C8147F" w:rsidP="00C8147F">
            <w:r>
              <w:t>To encourage children to participate in inspirational activities.</w:t>
            </w:r>
          </w:p>
        </w:tc>
        <w:tc>
          <w:tcPr>
            <w:tcW w:w="2681" w:type="dxa"/>
          </w:tcPr>
          <w:p w14:paraId="7C79E58D" w14:textId="39D6431E" w:rsidR="00C8147F" w:rsidRDefault="00436AAB" w:rsidP="00C8147F">
            <w:r>
              <w:t xml:space="preserve">Get Ahead Package Bolt </w:t>
            </w:r>
            <w:proofErr w:type="spellStart"/>
            <w:r>
              <w:t>On’s</w:t>
            </w:r>
            <w:proofErr w:type="spellEnd"/>
            <w:r>
              <w:t xml:space="preserve"> to organise</w:t>
            </w:r>
          </w:p>
          <w:p w14:paraId="6B684CCE" w14:textId="6D30A941" w:rsidR="00C8147F" w:rsidRDefault="00C8147F" w:rsidP="00C8147F">
            <w:pPr>
              <w:pStyle w:val="ListParagraph"/>
              <w:numPr>
                <w:ilvl w:val="0"/>
                <w:numId w:val="1"/>
              </w:numPr>
            </w:pPr>
            <w:r>
              <w:t>Silent Disco</w:t>
            </w:r>
          </w:p>
          <w:p w14:paraId="7EDA0883" w14:textId="72FDCFAD" w:rsidR="00436AAB" w:rsidRDefault="00436AAB" w:rsidP="00C8147F">
            <w:pPr>
              <w:pStyle w:val="ListParagraph"/>
              <w:numPr>
                <w:ilvl w:val="0"/>
                <w:numId w:val="1"/>
              </w:numPr>
            </w:pPr>
            <w:r>
              <w:t>Get Glowing</w:t>
            </w:r>
          </w:p>
          <w:p w14:paraId="0E151D35" w14:textId="5F5AD220" w:rsidR="00436AAB" w:rsidRDefault="00436AAB" w:rsidP="00C8147F">
            <w:pPr>
              <w:pStyle w:val="ListParagraph"/>
              <w:numPr>
                <w:ilvl w:val="0"/>
                <w:numId w:val="1"/>
              </w:numPr>
            </w:pPr>
            <w:r>
              <w:t>Sports Festival</w:t>
            </w:r>
          </w:p>
          <w:p w14:paraId="3A3C0EB6" w14:textId="65E28B7A" w:rsidR="00567886" w:rsidRDefault="00567886" w:rsidP="00C8147F">
            <w:pPr>
              <w:pStyle w:val="ListParagraph"/>
              <w:numPr>
                <w:ilvl w:val="0"/>
                <w:numId w:val="1"/>
              </w:numPr>
            </w:pPr>
            <w:r>
              <w:t xml:space="preserve">Colour </w:t>
            </w:r>
            <w:proofErr w:type="gramStart"/>
            <w:r>
              <w:t>run</w:t>
            </w:r>
            <w:proofErr w:type="gramEnd"/>
          </w:p>
          <w:p w14:paraId="3F0DAB0D" w14:textId="7DABBFA4" w:rsidR="00567886" w:rsidRDefault="00567886" w:rsidP="00C8147F">
            <w:pPr>
              <w:pStyle w:val="ListParagraph"/>
              <w:numPr>
                <w:ilvl w:val="0"/>
                <w:numId w:val="1"/>
              </w:numPr>
            </w:pPr>
            <w:r>
              <w:t xml:space="preserve">Delta Games </w:t>
            </w:r>
          </w:p>
          <w:p w14:paraId="02F0C5E8" w14:textId="15F67ABC" w:rsidR="00C8147F" w:rsidRDefault="00C8147F" w:rsidP="00C8147F"/>
        </w:tc>
        <w:tc>
          <w:tcPr>
            <w:tcW w:w="1165" w:type="dxa"/>
          </w:tcPr>
          <w:p w14:paraId="69E511A1" w14:textId="2C9B88F9" w:rsidR="00C8147F" w:rsidRDefault="00567886" w:rsidP="00C8147F">
            <w:r>
              <w:t>£810</w:t>
            </w:r>
          </w:p>
        </w:tc>
        <w:tc>
          <w:tcPr>
            <w:tcW w:w="3840" w:type="dxa"/>
          </w:tcPr>
          <w:p w14:paraId="13E23ED6" w14:textId="080248AA" w:rsidR="00C8147F" w:rsidRDefault="00567886" w:rsidP="00C8147F">
            <w:r>
              <w:t xml:space="preserve">All children have had at least one event they have participated in. Children have enjoyed the events and the children have been extremely motivated to join in more physical activity.  </w:t>
            </w:r>
          </w:p>
        </w:tc>
        <w:tc>
          <w:tcPr>
            <w:tcW w:w="3839" w:type="dxa"/>
          </w:tcPr>
          <w:p w14:paraId="69915BA0" w14:textId="2CB2385B" w:rsidR="00C8147F" w:rsidRDefault="00F11D6A" w:rsidP="00C8147F">
            <w:r>
              <w:t xml:space="preserve">Continue to offer these opportunities through Delta and Get Ahead Partnership. </w:t>
            </w:r>
          </w:p>
        </w:tc>
      </w:tr>
      <w:tr w:rsidR="00F263FA" w14:paraId="66E91E91" w14:textId="77777777" w:rsidTr="00F263FA">
        <w:trPr>
          <w:trHeight w:val="1890"/>
        </w:trPr>
        <w:tc>
          <w:tcPr>
            <w:tcW w:w="3839" w:type="dxa"/>
          </w:tcPr>
          <w:p w14:paraId="70062C1A" w14:textId="3AD7349E" w:rsidR="00F263FA" w:rsidRDefault="00F263FA" w:rsidP="00F263FA">
            <w:r>
              <w:lastRenderedPageBreak/>
              <w:t>To encourage children to participate in a range of active after school clubs</w:t>
            </w:r>
          </w:p>
        </w:tc>
        <w:tc>
          <w:tcPr>
            <w:tcW w:w="2681" w:type="dxa"/>
          </w:tcPr>
          <w:p w14:paraId="4137320F" w14:textId="586FAAA7" w:rsidR="00F263FA" w:rsidRDefault="00F263FA" w:rsidP="00F263FA">
            <w:r>
              <w:t>Street to Beat dance club hold street dance and cheerleading session 1 of each per week for children to attend from 3:30-4:30pm</w:t>
            </w:r>
          </w:p>
          <w:p w14:paraId="29591161" w14:textId="7E72E795" w:rsidR="00F263FA" w:rsidRDefault="00F263FA" w:rsidP="00F263FA"/>
          <w:p w14:paraId="37D6E4DF" w14:textId="6D0A5A4D" w:rsidR="00F263FA" w:rsidRDefault="00F263FA" w:rsidP="00F263FA"/>
        </w:tc>
        <w:tc>
          <w:tcPr>
            <w:tcW w:w="1165" w:type="dxa"/>
          </w:tcPr>
          <w:p w14:paraId="1B1D6D59" w14:textId="18C23AF6" w:rsidR="00F263FA" w:rsidRDefault="00567886" w:rsidP="00F263FA">
            <w:r>
              <w:t>£1435</w:t>
            </w:r>
          </w:p>
          <w:p w14:paraId="1D65147F" w14:textId="49D00F0C" w:rsidR="00DE5A79" w:rsidRDefault="00DE5A79" w:rsidP="00F263FA"/>
          <w:p w14:paraId="4DDE2111" w14:textId="5DA75D9E" w:rsidR="00DE5A79" w:rsidRDefault="00DE5A79" w:rsidP="00F263FA"/>
          <w:p w14:paraId="78BF6B6F" w14:textId="628976E3" w:rsidR="00DE5A79" w:rsidRDefault="00DE5A79" w:rsidP="00F263FA"/>
          <w:p w14:paraId="2BB520E5" w14:textId="77777777" w:rsidR="00F263FA" w:rsidRDefault="00F263FA" w:rsidP="00F263FA"/>
          <w:p w14:paraId="606F5CDE" w14:textId="77777777" w:rsidR="00F263FA" w:rsidRDefault="00F263FA" w:rsidP="00F263FA"/>
          <w:p w14:paraId="68FFA8EE" w14:textId="77777777" w:rsidR="00F263FA" w:rsidRDefault="00F263FA" w:rsidP="00F263FA"/>
          <w:p w14:paraId="4A170991" w14:textId="210E4FEC" w:rsidR="00F263FA" w:rsidRDefault="00F263FA" w:rsidP="00F263FA"/>
        </w:tc>
        <w:tc>
          <w:tcPr>
            <w:tcW w:w="3840" w:type="dxa"/>
          </w:tcPr>
          <w:p w14:paraId="70D6CF3F" w14:textId="587E4C13" w:rsidR="00F263FA" w:rsidRDefault="00567886" w:rsidP="00F263FA">
            <w:r>
              <w:t xml:space="preserve">Some of the children completed the dance competition at the Baths Hall. Children completed a range of dance styles – from street dance to cheerleading. This has raised the profile of dance across school. </w:t>
            </w:r>
          </w:p>
        </w:tc>
        <w:tc>
          <w:tcPr>
            <w:tcW w:w="3839" w:type="dxa"/>
          </w:tcPr>
          <w:p w14:paraId="7BD9A057" w14:textId="2B314D37" w:rsidR="00F263FA" w:rsidRDefault="00F11D6A" w:rsidP="00F263FA">
            <w:r>
              <w:t xml:space="preserve">Clubs to continue into the new term. Offer a range of dance to all year groups. Compete in the Dance competition again. </w:t>
            </w:r>
          </w:p>
        </w:tc>
      </w:tr>
    </w:tbl>
    <w:p w14:paraId="06F9C9D0" w14:textId="4772EBC0" w:rsidR="00E03F95" w:rsidRDefault="00E03F95"/>
    <w:tbl>
      <w:tblPr>
        <w:tblStyle w:val="TableGrid"/>
        <w:tblpPr w:leftFromText="180" w:rightFromText="180" w:vertAnchor="text" w:horzAnchor="margin" w:tblpY="-176"/>
        <w:tblW w:w="15608" w:type="dxa"/>
        <w:tblLook w:val="04A0" w:firstRow="1" w:lastRow="0" w:firstColumn="1" w:lastColumn="0" w:noHBand="0" w:noVBand="1"/>
      </w:tblPr>
      <w:tblGrid>
        <w:gridCol w:w="3900"/>
        <w:gridCol w:w="2723"/>
        <w:gridCol w:w="1184"/>
        <w:gridCol w:w="3901"/>
        <w:gridCol w:w="3900"/>
      </w:tblGrid>
      <w:tr w:rsidR="00FB66AE" w14:paraId="680D1199" w14:textId="77777777" w:rsidTr="00FB66AE">
        <w:trPr>
          <w:trHeight w:val="314"/>
        </w:trPr>
        <w:tc>
          <w:tcPr>
            <w:tcW w:w="11708" w:type="dxa"/>
            <w:gridSpan w:val="4"/>
            <w:vMerge w:val="restart"/>
          </w:tcPr>
          <w:p w14:paraId="1E44C10D" w14:textId="77777777" w:rsidR="00FB66AE" w:rsidRDefault="00FB66AE" w:rsidP="00FB66AE">
            <w:r>
              <w:lastRenderedPageBreak/>
              <w:t>Key indicator 5: Increased participation in competitive sport</w:t>
            </w:r>
          </w:p>
          <w:p w14:paraId="4EAEDB66" w14:textId="77777777" w:rsidR="00FB66AE" w:rsidRDefault="00FB66AE" w:rsidP="00FB66AE"/>
        </w:tc>
        <w:tc>
          <w:tcPr>
            <w:tcW w:w="3900" w:type="dxa"/>
          </w:tcPr>
          <w:p w14:paraId="2523C36E" w14:textId="77777777" w:rsidR="00FB66AE" w:rsidRDefault="00FB66AE" w:rsidP="00FB66AE">
            <w:r>
              <w:t>Percentage of Total Allocation</w:t>
            </w:r>
          </w:p>
        </w:tc>
      </w:tr>
      <w:tr w:rsidR="00FB66AE" w14:paraId="05308A01" w14:textId="77777777" w:rsidTr="00FB66AE">
        <w:trPr>
          <w:trHeight w:val="345"/>
        </w:trPr>
        <w:tc>
          <w:tcPr>
            <w:tcW w:w="11708" w:type="dxa"/>
            <w:gridSpan w:val="4"/>
            <w:vMerge/>
            <w:tcBorders>
              <w:bottom w:val="nil"/>
            </w:tcBorders>
          </w:tcPr>
          <w:p w14:paraId="58691517" w14:textId="77777777" w:rsidR="00FB66AE" w:rsidRDefault="00FB66AE" w:rsidP="00FB66AE"/>
        </w:tc>
        <w:tc>
          <w:tcPr>
            <w:tcW w:w="3900" w:type="dxa"/>
            <w:tcBorders>
              <w:top w:val="nil"/>
            </w:tcBorders>
          </w:tcPr>
          <w:p w14:paraId="525AEC85" w14:textId="65D1F134" w:rsidR="00FB66AE" w:rsidRDefault="00FB66AE" w:rsidP="00FB66AE"/>
        </w:tc>
      </w:tr>
      <w:tr w:rsidR="00FB66AE" w14:paraId="56AC10BD" w14:textId="77777777" w:rsidTr="00FB66AE">
        <w:trPr>
          <w:trHeight w:val="314"/>
        </w:trPr>
        <w:tc>
          <w:tcPr>
            <w:tcW w:w="3900" w:type="dxa"/>
          </w:tcPr>
          <w:p w14:paraId="322AFA1E" w14:textId="77777777" w:rsidR="00FB66AE" w:rsidRDefault="00FB66AE" w:rsidP="00FB66AE">
            <w:r>
              <w:t>Intent</w:t>
            </w:r>
          </w:p>
        </w:tc>
        <w:tc>
          <w:tcPr>
            <w:tcW w:w="3907" w:type="dxa"/>
            <w:gridSpan w:val="2"/>
          </w:tcPr>
          <w:p w14:paraId="35CA1BC1" w14:textId="77777777" w:rsidR="00FB66AE" w:rsidRDefault="00FB66AE" w:rsidP="00FB66AE">
            <w:r>
              <w:t>Implementation</w:t>
            </w:r>
          </w:p>
        </w:tc>
        <w:tc>
          <w:tcPr>
            <w:tcW w:w="3900" w:type="dxa"/>
          </w:tcPr>
          <w:p w14:paraId="25978033" w14:textId="77777777" w:rsidR="00FB66AE" w:rsidRDefault="00FB66AE" w:rsidP="00FB66AE">
            <w:r>
              <w:t>Impact</w:t>
            </w:r>
          </w:p>
        </w:tc>
        <w:tc>
          <w:tcPr>
            <w:tcW w:w="3900" w:type="dxa"/>
          </w:tcPr>
          <w:p w14:paraId="401DEA23" w14:textId="77777777" w:rsidR="00FB66AE" w:rsidRDefault="00FB66AE" w:rsidP="00FB66AE">
            <w:r>
              <w:t>Sustainability and Next Steps</w:t>
            </w:r>
          </w:p>
        </w:tc>
      </w:tr>
      <w:tr w:rsidR="00FB66AE" w14:paraId="705CABE0" w14:textId="77777777" w:rsidTr="00FB66AE">
        <w:trPr>
          <w:trHeight w:val="627"/>
        </w:trPr>
        <w:tc>
          <w:tcPr>
            <w:tcW w:w="3900" w:type="dxa"/>
          </w:tcPr>
          <w:p w14:paraId="220AFC34" w14:textId="77777777" w:rsidR="00FB66AE" w:rsidRDefault="00FB66AE" w:rsidP="00FB66AE"/>
        </w:tc>
        <w:tc>
          <w:tcPr>
            <w:tcW w:w="2723" w:type="dxa"/>
          </w:tcPr>
          <w:p w14:paraId="1A7A0CB1" w14:textId="77777777" w:rsidR="00FB66AE" w:rsidRDefault="00FB66AE" w:rsidP="00FB66AE"/>
        </w:tc>
        <w:tc>
          <w:tcPr>
            <w:tcW w:w="1183" w:type="dxa"/>
          </w:tcPr>
          <w:p w14:paraId="5745A5CF" w14:textId="77777777" w:rsidR="00FB66AE" w:rsidRDefault="00FB66AE" w:rsidP="00FB66AE">
            <w:r>
              <w:t>Funding Allocated</w:t>
            </w:r>
          </w:p>
        </w:tc>
        <w:tc>
          <w:tcPr>
            <w:tcW w:w="3900" w:type="dxa"/>
          </w:tcPr>
          <w:p w14:paraId="25F6E94A" w14:textId="77777777" w:rsidR="00FB66AE" w:rsidRDefault="00FB66AE" w:rsidP="00FB66AE"/>
        </w:tc>
        <w:tc>
          <w:tcPr>
            <w:tcW w:w="3900" w:type="dxa"/>
          </w:tcPr>
          <w:p w14:paraId="0C6095BA" w14:textId="77777777" w:rsidR="00FB66AE" w:rsidRDefault="00FB66AE" w:rsidP="00FB66AE"/>
        </w:tc>
      </w:tr>
      <w:tr w:rsidR="00FB66AE" w14:paraId="7549A0D8" w14:textId="77777777" w:rsidTr="00FB66AE">
        <w:trPr>
          <w:trHeight w:val="1568"/>
        </w:trPr>
        <w:tc>
          <w:tcPr>
            <w:tcW w:w="3900" w:type="dxa"/>
          </w:tcPr>
          <w:p w14:paraId="2E3AB021" w14:textId="77777777" w:rsidR="00FB66AE" w:rsidRDefault="00FB66AE" w:rsidP="00FB66AE">
            <w:r>
              <w:t>To attend competitive sporting events run within the Get Ahead partnership</w:t>
            </w:r>
          </w:p>
        </w:tc>
        <w:tc>
          <w:tcPr>
            <w:tcW w:w="2723" w:type="dxa"/>
          </w:tcPr>
          <w:p w14:paraId="607D21CE" w14:textId="77777777" w:rsidR="00FB66AE" w:rsidRDefault="008C1504" w:rsidP="008C1504">
            <w:r>
              <w:t xml:space="preserve">All children across KS1 and KS2 will be given the </w:t>
            </w:r>
            <w:r w:rsidR="00F705DB">
              <w:t xml:space="preserve">opportunity to attend a competitive sport morning or </w:t>
            </w:r>
            <w:r w:rsidR="00861DD6">
              <w:t>day where they will be able to compete against children from other schools.</w:t>
            </w:r>
          </w:p>
          <w:p w14:paraId="39E62BA1" w14:textId="77777777" w:rsidR="00861DD6" w:rsidRDefault="00861DD6" w:rsidP="008C1504"/>
          <w:p w14:paraId="6EECA83C" w14:textId="77777777" w:rsidR="00861DD6" w:rsidRDefault="00861DD6" w:rsidP="008C1504"/>
          <w:p w14:paraId="030ED99C" w14:textId="29E80CA9" w:rsidR="00861DD6" w:rsidRDefault="00861DD6" w:rsidP="008C1504">
            <w:r>
              <w:t>Transport to events</w:t>
            </w:r>
          </w:p>
        </w:tc>
        <w:tc>
          <w:tcPr>
            <w:tcW w:w="1183" w:type="dxa"/>
          </w:tcPr>
          <w:p w14:paraId="1128AB49" w14:textId="77777777" w:rsidR="00FB66AE" w:rsidRDefault="00997B2B" w:rsidP="00FB66AE">
            <w:r>
              <w:t>£</w:t>
            </w:r>
            <w:r w:rsidR="009417BB">
              <w:t>2200</w:t>
            </w:r>
            <w:r w:rsidR="00A20C84">
              <w:t xml:space="preserve"> (</w:t>
            </w:r>
            <w:r w:rsidR="008C1504">
              <w:t>already paid from previous budget)</w:t>
            </w:r>
          </w:p>
          <w:p w14:paraId="0C925AFF" w14:textId="77777777" w:rsidR="008C1504" w:rsidRDefault="008C1504" w:rsidP="00FB66AE"/>
          <w:p w14:paraId="496E50FE" w14:textId="77777777" w:rsidR="008C1504" w:rsidRDefault="008C1504" w:rsidP="00FB66AE"/>
          <w:p w14:paraId="557A2AE0" w14:textId="77777777" w:rsidR="00861DD6" w:rsidRDefault="00861DD6" w:rsidP="00FB66AE"/>
          <w:p w14:paraId="062AC157" w14:textId="77777777" w:rsidR="00861DD6" w:rsidRDefault="00861DD6" w:rsidP="00FB66AE"/>
          <w:p w14:paraId="2E6ED351" w14:textId="77777777" w:rsidR="00861DD6" w:rsidRDefault="00861DD6" w:rsidP="00FB66AE"/>
          <w:p w14:paraId="6BBED72A" w14:textId="4E76BCE0" w:rsidR="00861DD6" w:rsidRDefault="00861DD6" w:rsidP="00FB66AE">
            <w:r>
              <w:t>£</w:t>
            </w:r>
            <w:r w:rsidR="00567886">
              <w:t>4580</w:t>
            </w:r>
          </w:p>
        </w:tc>
        <w:tc>
          <w:tcPr>
            <w:tcW w:w="3900" w:type="dxa"/>
          </w:tcPr>
          <w:p w14:paraId="13514785" w14:textId="7CDA693C" w:rsidR="00FB66AE" w:rsidRDefault="00567886" w:rsidP="00FB66AE">
            <w:r>
              <w:t xml:space="preserve">87% of children across school have participated in a sport morning. Children have become more enthusiastic about sport through these events, and it enthused them for a day of learning. </w:t>
            </w:r>
          </w:p>
        </w:tc>
        <w:tc>
          <w:tcPr>
            <w:tcW w:w="3900" w:type="dxa"/>
          </w:tcPr>
          <w:p w14:paraId="30317B08" w14:textId="2D8CE433" w:rsidR="00FB66AE" w:rsidRDefault="00F11D6A" w:rsidP="00FB66AE">
            <w:r>
              <w:t xml:space="preserve">KS1 and KS2 children to be given the opportunity to participate in the sporting events run by Get Ahead Partnership. </w:t>
            </w:r>
          </w:p>
        </w:tc>
      </w:tr>
      <w:tr w:rsidR="00FB66AE" w14:paraId="39BDE2B0" w14:textId="77777777" w:rsidTr="00FB66AE">
        <w:trPr>
          <w:trHeight w:val="3734"/>
        </w:trPr>
        <w:tc>
          <w:tcPr>
            <w:tcW w:w="3900" w:type="dxa"/>
          </w:tcPr>
          <w:p w14:paraId="24AC6E7D" w14:textId="77777777" w:rsidR="00FB66AE" w:rsidRDefault="00FB66AE" w:rsidP="00FB66AE">
            <w:r>
              <w:t>To run competitive sports competitions within school.</w:t>
            </w:r>
          </w:p>
        </w:tc>
        <w:tc>
          <w:tcPr>
            <w:tcW w:w="2723" w:type="dxa"/>
          </w:tcPr>
          <w:p w14:paraId="06177A2B" w14:textId="29D77B1F" w:rsidR="00FB66AE" w:rsidRDefault="00F263FA" w:rsidP="00FB66AE">
            <w:r>
              <w:t>Previously</w:t>
            </w:r>
            <w:r w:rsidR="00FB66AE">
              <w:t xml:space="preserve"> purchased activity trackers each class have picked x2 </w:t>
            </w:r>
            <w:proofErr w:type="spellStart"/>
            <w:r w:rsidR="00FB66AE">
              <w:t>chn</w:t>
            </w:r>
            <w:proofErr w:type="spellEnd"/>
            <w:r w:rsidR="00FB66AE">
              <w:t xml:space="preserve"> wear daily, to see which class can be the most activ</w:t>
            </w:r>
            <w:r>
              <w:t>e.</w:t>
            </w:r>
          </w:p>
          <w:p w14:paraId="4DB68568" w14:textId="77777777" w:rsidR="00FB66AE" w:rsidRDefault="00FB66AE" w:rsidP="00FB66AE"/>
          <w:p w14:paraId="65BB9823" w14:textId="77777777" w:rsidR="009D7892" w:rsidRDefault="009D7892" w:rsidP="00FB66AE"/>
          <w:p w14:paraId="5741F4E2" w14:textId="77777777" w:rsidR="00FB66AE" w:rsidRDefault="00FB66AE" w:rsidP="00FB66AE">
            <w:r>
              <w:t>Fun Sports event in house teams where children had to do 12 activities to see which house colour won.</w:t>
            </w:r>
          </w:p>
          <w:p w14:paraId="2B03756E" w14:textId="77777777" w:rsidR="00F11D6A" w:rsidRDefault="00F11D6A" w:rsidP="00FB66AE"/>
          <w:p w14:paraId="6E28D30D" w14:textId="7BCF8CD1" w:rsidR="00F11D6A" w:rsidRDefault="00F11D6A" w:rsidP="00FB66AE">
            <w:r>
              <w:t>Sports day</w:t>
            </w:r>
          </w:p>
        </w:tc>
        <w:tc>
          <w:tcPr>
            <w:tcW w:w="1183" w:type="dxa"/>
          </w:tcPr>
          <w:p w14:paraId="5A4E9BD3" w14:textId="647E024B" w:rsidR="00FB66AE" w:rsidRDefault="00034BD9" w:rsidP="00FB66AE">
            <w:r>
              <w:t>Already purchased previous year.</w:t>
            </w:r>
          </w:p>
          <w:p w14:paraId="2C6899FA" w14:textId="77777777" w:rsidR="00A93842" w:rsidRDefault="00A93842" w:rsidP="00FB66AE"/>
          <w:p w14:paraId="30A1EA3E" w14:textId="77777777" w:rsidR="00A93842" w:rsidRDefault="00A93842" w:rsidP="00FB66AE"/>
          <w:p w14:paraId="08EAE046" w14:textId="77777777" w:rsidR="00A93842" w:rsidRDefault="00A93842" w:rsidP="00FB66AE"/>
          <w:p w14:paraId="2F35859F" w14:textId="6B40E90E" w:rsidR="00A93842" w:rsidRDefault="00A93842" w:rsidP="00FB66AE">
            <w:r>
              <w:t>£0</w:t>
            </w:r>
          </w:p>
        </w:tc>
        <w:tc>
          <w:tcPr>
            <w:tcW w:w="3900" w:type="dxa"/>
          </w:tcPr>
          <w:p w14:paraId="1A11FED3" w14:textId="77777777" w:rsidR="00567886" w:rsidRDefault="00567886" w:rsidP="00FB66AE">
            <w:r>
              <w:t xml:space="preserve">This has encouraged the children to be more active and want to participate. Enthusiasm about wearing the activity trackers, weekly increase among classes on their data. </w:t>
            </w:r>
          </w:p>
          <w:p w14:paraId="53F4D984" w14:textId="77777777" w:rsidR="00567886" w:rsidRDefault="00567886" w:rsidP="00FB66AE"/>
          <w:p w14:paraId="1F087E48" w14:textId="3F69ABE9" w:rsidR="00FB66AE" w:rsidRDefault="00567886" w:rsidP="00FB66AE">
            <w:r>
              <w:t xml:space="preserve">Children happy to participate and encouraging </w:t>
            </w:r>
            <w:proofErr w:type="gramStart"/>
            <w:r>
              <w:t>team mates</w:t>
            </w:r>
            <w:proofErr w:type="gramEnd"/>
            <w:r>
              <w:t>.</w:t>
            </w:r>
          </w:p>
        </w:tc>
        <w:tc>
          <w:tcPr>
            <w:tcW w:w="3900" w:type="dxa"/>
          </w:tcPr>
          <w:p w14:paraId="66A14FEB" w14:textId="77777777" w:rsidR="00FB66AE" w:rsidRDefault="00F11D6A" w:rsidP="00FB66AE">
            <w:r>
              <w:t xml:space="preserve">Plan Sports Day for all year groups. </w:t>
            </w:r>
          </w:p>
          <w:p w14:paraId="6B9E3277" w14:textId="77777777" w:rsidR="00F11D6A" w:rsidRDefault="00F11D6A" w:rsidP="00FB66AE"/>
          <w:p w14:paraId="28CD3D59" w14:textId="77777777" w:rsidR="00F11D6A" w:rsidRDefault="00F11D6A" w:rsidP="00FB66AE">
            <w:r>
              <w:t xml:space="preserve">Encourage children to participate in the </w:t>
            </w:r>
            <w:proofErr w:type="gramStart"/>
            <w:r>
              <w:t>tractors</w:t>
            </w:r>
            <w:proofErr w:type="gramEnd"/>
            <w:r>
              <w:t xml:space="preserve"> activity. </w:t>
            </w:r>
          </w:p>
          <w:p w14:paraId="5E493688" w14:textId="5DABE342" w:rsidR="00F11D6A" w:rsidRDefault="00F11D6A" w:rsidP="00FB66AE"/>
        </w:tc>
      </w:tr>
    </w:tbl>
    <w:p w14:paraId="68D4B433" w14:textId="457140C8" w:rsidR="00DB62D8" w:rsidRDefault="00DB62D8"/>
    <w:sectPr w:rsidR="00DB62D8" w:rsidSect="003645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76473"/>
    <w:multiLevelType w:val="hybridMultilevel"/>
    <w:tmpl w:val="603445C8"/>
    <w:lvl w:ilvl="0" w:tplc="11D8F86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20C16"/>
    <w:multiLevelType w:val="hybridMultilevel"/>
    <w:tmpl w:val="D9FAEC24"/>
    <w:lvl w:ilvl="0" w:tplc="D2C2FB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61D27"/>
    <w:multiLevelType w:val="hybridMultilevel"/>
    <w:tmpl w:val="29E8F604"/>
    <w:lvl w:ilvl="0" w:tplc="5CE40A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703308">
    <w:abstractNumId w:val="1"/>
  </w:num>
  <w:num w:numId="2" w16cid:durableId="1710950466">
    <w:abstractNumId w:val="0"/>
  </w:num>
  <w:num w:numId="3" w16cid:durableId="1486624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0B"/>
    <w:rsid w:val="00034BD9"/>
    <w:rsid w:val="0005781D"/>
    <w:rsid w:val="00085217"/>
    <w:rsid w:val="000A3F6B"/>
    <w:rsid w:val="000A41D6"/>
    <w:rsid w:val="000A4EE1"/>
    <w:rsid w:val="00111848"/>
    <w:rsid w:val="0011447C"/>
    <w:rsid w:val="00117944"/>
    <w:rsid w:val="001515D4"/>
    <w:rsid w:val="001538A0"/>
    <w:rsid w:val="001569BF"/>
    <w:rsid w:val="00181733"/>
    <w:rsid w:val="001C6E3D"/>
    <w:rsid w:val="001F2FB7"/>
    <w:rsid w:val="00225ED5"/>
    <w:rsid w:val="00234F2D"/>
    <w:rsid w:val="00246299"/>
    <w:rsid w:val="00253C4D"/>
    <w:rsid w:val="00281AE7"/>
    <w:rsid w:val="002848F8"/>
    <w:rsid w:val="002D0BF6"/>
    <w:rsid w:val="002D6EFF"/>
    <w:rsid w:val="002E7301"/>
    <w:rsid w:val="002F1396"/>
    <w:rsid w:val="002F3BEC"/>
    <w:rsid w:val="0036452F"/>
    <w:rsid w:val="00371957"/>
    <w:rsid w:val="00372C60"/>
    <w:rsid w:val="00376D44"/>
    <w:rsid w:val="003E40FE"/>
    <w:rsid w:val="003E44E0"/>
    <w:rsid w:val="00403A75"/>
    <w:rsid w:val="00436AAB"/>
    <w:rsid w:val="004457A8"/>
    <w:rsid w:val="00453B2D"/>
    <w:rsid w:val="004628CB"/>
    <w:rsid w:val="00474BFA"/>
    <w:rsid w:val="004A1500"/>
    <w:rsid w:val="004C23B8"/>
    <w:rsid w:val="004C489E"/>
    <w:rsid w:val="004C6BF1"/>
    <w:rsid w:val="00504086"/>
    <w:rsid w:val="00535522"/>
    <w:rsid w:val="00536870"/>
    <w:rsid w:val="005457F3"/>
    <w:rsid w:val="00552379"/>
    <w:rsid w:val="005561DC"/>
    <w:rsid w:val="00567886"/>
    <w:rsid w:val="0057520B"/>
    <w:rsid w:val="00580AE1"/>
    <w:rsid w:val="00587602"/>
    <w:rsid w:val="00592F78"/>
    <w:rsid w:val="005A11EC"/>
    <w:rsid w:val="005A1C77"/>
    <w:rsid w:val="005B5B6E"/>
    <w:rsid w:val="005D4E59"/>
    <w:rsid w:val="0062136D"/>
    <w:rsid w:val="00622107"/>
    <w:rsid w:val="00630BDD"/>
    <w:rsid w:val="00651A43"/>
    <w:rsid w:val="00652E16"/>
    <w:rsid w:val="00675BF8"/>
    <w:rsid w:val="006922DA"/>
    <w:rsid w:val="006A582D"/>
    <w:rsid w:val="006C73FF"/>
    <w:rsid w:val="00700A32"/>
    <w:rsid w:val="00725B9C"/>
    <w:rsid w:val="0072779E"/>
    <w:rsid w:val="0075690B"/>
    <w:rsid w:val="00757B32"/>
    <w:rsid w:val="00770341"/>
    <w:rsid w:val="00770781"/>
    <w:rsid w:val="00786849"/>
    <w:rsid w:val="007A4AF5"/>
    <w:rsid w:val="007A6908"/>
    <w:rsid w:val="007B2D12"/>
    <w:rsid w:val="007C348E"/>
    <w:rsid w:val="007C7791"/>
    <w:rsid w:val="007D1ECA"/>
    <w:rsid w:val="007F13C0"/>
    <w:rsid w:val="00803F25"/>
    <w:rsid w:val="00807581"/>
    <w:rsid w:val="00852C7E"/>
    <w:rsid w:val="00861DD6"/>
    <w:rsid w:val="00874315"/>
    <w:rsid w:val="00876516"/>
    <w:rsid w:val="00894109"/>
    <w:rsid w:val="008A7768"/>
    <w:rsid w:val="008B2806"/>
    <w:rsid w:val="008B5FD3"/>
    <w:rsid w:val="008C1504"/>
    <w:rsid w:val="008D60CF"/>
    <w:rsid w:val="008D628B"/>
    <w:rsid w:val="008E793C"/>
    <w:rsid w:val="00920920"/>
    <w:rsid w:val="009417BB"/>
    <w:rsid w:val="00947A8B"/>
    <w:rsid w:val="00997B2B"/>
    <w:rsid w:val="009A32B8"/>
    <w:rsid w:val="009A437F"/>
    <w:rsid w:val="009B0A15"/>
    <w:rsid w:val="009B75B8"/>
    <w:rsid w:val="009C5CBC"/>
    <w:rsid w:val="009D7286"/>
    <w:rsid w:val="009D7892"/>
    <w:rsid w:val="00A04C17"/>
    <w:rsid w:val="00A20C84"/>
    <w:rsid w:val="00A37BC1"/>
    <w:rsid w:val="00A4078E"/>
    <w:rsid w:val="00A474C3"/>
    <w:rsid w:val="00A479B9"/>
    <w:rsid w:val="00A54F23"/>
    <w:rsid w:val="00A67FB6"/>
    <w:rsid w:val="00A732C5"/>
    <w:rsid w:val="00A93842"/>
    <w:rsid w:val="00AC45CF"/>
    <w:rsid w:val="00AD5288"/>
    <w:rsid w:val="00B2465C"/>
    <w:rsid w:val="00B456E8"/>
    <w:rsid w:val="00B8094C"/>
    <w:rsid w:val="00BA0AC2"/>
    <w:rsid w:val="00BB5CBA"/>
    <w:rsid w:val="00BC7E57"/>
    <w:rsid w:val="00BE291A"/>
    <w:rsid w:val="00BE5F82"/>
    <w:rsid w:val="00C05FDC"/>
    <w:rsid w:val="00C20CDD"/>
    <w:rsid w:val="00C8147F"/>
    <w:rsid w:val="00CA2ECA"/>
    <w:rsid w:val="00CD0672"/>
    <w:rsid w:val="00CD10EC"/>
    <w:rsid w:val="00CD1F86"/>
    <w:rsid w:val="00CD3F10"/>
    <w:rsid w:val="00CE54CB"/>
    <w:rsid w:val="00D209E4"/>
    <w:rsid w:val="00D21C70"/>
    <w:rsid w:val="00DB2CE9"/>
    <w:rsid w:val="00DB62D8"/>
    <w:rsid w:val="00DE5A79"/>
    <w:rsid w:val="00E03F95"/>
    <w:rsid w:val="00E109B9"/>
    <w:rsid w:val="00E14F46"/>
    <w:rsid w:val="00E437EB"/>
    <w:rsid w:val="00E72FBF"/>
    <w:rsid w:val="00EB1C7E"/>
    <w:rsid w:val="00EC37CD"/>
    <w:rsid w:val="00ED0B3D"/>
    <w:rsid w:val="00EE451B"/>
    <w:rsid w:val="00F07ECE"/>
    <w:rsid w:val="00F11D6A"/>
    <w:rsid w:val="00F263FA"/>
    <w:rsid w:val="00F268F3"/>
    <w:rsid w:val="00F32C5B"/>
    <w:rsid w:val="00F4576B"/>
    <w:rsid w:val="00F705DB"/>
    <w:rsid w:val="00F709A9"/>
    <w:rsid w:val="00F72C7F"/>
    <w:rsid w:val="00F96E65"/>
    <w:rsid w:val="00FA6295"/>
    <w:rsid w:val="00FB66AE"/>
    <w:rsid w:val="00FC0EF2"/>
    <w:rsid w:val="00FE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4ACE"/>
  <w15:chartTrackingRefBased/>
  <w15:docId w15:val="{5D58BBA4-13B1-4BF1-8FC6-088D785D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F46"/>
    <w:pPr>
      <w:ind w:left="720"/>
      <w:contextualSpacing/>
    </w:pPr>
  </w:style>
  <w:style w:type="paragraph" w:customStyle="1" w:styleId="Default">
    <w:name w:val="Default"/>
    <w:rsid w:val="0036452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11184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11848"/>
    <w:rPr>
      <w:rFonts w:ascii="Calibri" w:eastAsia="Calibri" w:hAnsi="Calibri" w:cs="Calibri"/>
      <w:sz w:val="24"/>
      <w:szCs w:val="24"/>
    </w:rPr>
  </w:style>
  <w:style w:type="paragraph" w:customStyle="1" w:styleId="TableParagraph">
    <w:name w:val="Table Paragraph"/>
    <w:basedOn w:val="Normal"/>
    <w:uiPriority w:val="1"/>
    <w:qFormat/>
    <w:rsid w:val="00111848"/>
    <w:pPr>
      <w:widowControl w:val="0"/>
      <w:autoSpaceDE w:val="0"/>
      <w:autoSpaceDN w:val="0"/>
      <w:spacing w:after="0" w:line="240" w:lineRule="auto"/>
      <w:ind w:left="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Duggan</dc:creator>
  <cp:keywords/>
  <dc:description/>
  <cp:lastModifiedBy>Jemma Reid</cp:lastModifiedBy>
  <cp:revision>2</cp:revision>
  <dcterms:created xsi:type="dcterms:W3CDTF">2022-07-18T13:56:00Z</dcterms:created>
  <dcterms:modified xsi:type="dcterms:W3CDTF">2022-07-18T13:56:00Z</dcterms:modified>
</cp:coreProperties>
</file>